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7C" w:rsidRDefault="003472DB" w:rsidP="00294A73">
      <w:pPr>
        <w:spacing w:after="0"/>
        <w:ind w:left="6372" w:firstLine="708"/>
      </w:pPr>
      <w:r>
        <w:t>Załącznik do</w:t>
      </w:r>
    </w:p>
    <w:p w:rsidR="003472DB" w:rsidRDefault="003472DB" w:rsidP="003472DB">
      <w:pPr>
        <w:spacing w:after="0"/>
        <w:ind w:left="6372" w:firstLine="708"/>
      </w:pPr>
      <w:r>
        <w:t>Ogłoszenia</w:t>
      </w:r>
    </w:p>
    <w:p w:rsidR="003472DB" w:rsidRDefault="003472DB" w:rsidP="003472DB">
      <w:pPr>
        <w:spacing w:after="0"/>
        <w:ind w:left="6372" w:firstLine="708"/>
      </w:pPr>
    </w:p>
    <w:p w:rsidR="003472DB" w:rsidRDefault="003472DB" w:rsidP="003472DB">
      <w:pPr>
        <w:spacing w:after="0"/>
        <w:ind w:left="6372" w:firstLine="708"/>
      </w:pPr>
    </w:p>
    <w:p w:rsidR="003472DB" w:rsidRDefault="003472DB" w:rsidP="003472DB">
      <w:pPr>
        <w:spacing w:after="0"/>
        <w:ind w:left="6372" w:firstLine="708"/>
      </w:pPr>
    </w:p>
    <w:p w:rsidR="003472DB" w:rsidRDefault="00750CAF" w:rsidP="00750CAF">
      <w:pPr>
        <w:spacing w:after="0"/>
        <w:ind w:left="2832" w:firstLine="708"/>
        <w:rPr>
          <w:b/>
        </w:rPr>
      </w:pPr>
      <w:r w:rsidRPr="00750CAF">
        <w:rPr>
          <w:b/>
        </w:rPr>
        <w:t>SPECYFIKACJA</w:t>
      </w:r>
    </w:p>
    <w:p w:rsidR="009A33B6" w:rsidRPr="00750CAF" w:rsidRDefault="009A33B6" w:rsidP="00750CAF">
      <w:pPr>
        <w:spacing w:after="0"/>
        <w:ind w:left="2832" w:firstLine="708"/>
        <w:rPr>
          <w:b/>
        </w:rPr>
      </w:pPr>
    </w:p>
    <w:p w:rsidR="003472DB" w:rsidRPr="00D53610" w:rsidRDefault="009F299A" w:rsidP="00D53610">
      <w:pPr>
        <w:spacing w:after="0"/>
        <w:rPr>
          <w:b/>
        </w:rPr>
      </w:pPr>
      <w:r w:rsidRPr="00D53610">
        <w:rPr>
          <w:rFonts w:ascii="Arial CE" w:eastAsia="Times New Roman" w:hAnsi="Arial CE" w:cs="Times New Roman"/>
          <w:b/>
          <w:sz w:val="20"/>
          <w:szCs w:val="20"/>
          <w:lang w:eastAsia="pl-PL"/>
        </w:rPr>
        <w:t>Biblioteka podwójna Księstwo Warszawskie  – 1 szt.</w:t>
      </w:r>
    </w:p>
    <w:p w:rsidR="003472DB" w:rsidRDefault="003472DB" w:rsidP="003472DB">
      <w:pPr>
        <w:spacing w:after="0"/>
        <w:ind w:left="6372" w:firstLine="708"/>
      </w:pPr>
    </w:p>
    <w:p w:rsidR="003472DB" w:rsidRDefault="00AF7E42" w:rsidP="00AF7E4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0E61D3" wp14:editId="3BD3AD68">
            <wp:extent cx="1590675" cy="1085850"/>
            <wp:effectExtent l="0" t="0" r="9525" b="0"/>
            <wp:docPr id="11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3EE2" w:rsidRPr="00BB1EFC" w:rsidRDefault="001F3EE2" w:rsidP="00BB1EFC">
      <w:pPr>
        <w:ind w:left="360"/>
        <w:rPr>
          <w:b/>
        </w:rPr>
      </w:pPr>
      <w:r w:rsidRPr="000F6E69">
        <w:rPr>
          <w:rFonts w:ascii="Arial CE" w:eastAsia="Times New Roman" w:hAnsi="Arial CE" w:cs="Times New Roman"/>
          <w:b/>
          <w:sz w:val="20"/>
          <w:szCs w:val="20"/>
          <w:lang w:eastAsia="pl-PL"/>
        </w:rPr>
        <w:t>Zakres prac:</w:t>
      </w:r>
    </w:p>
    <w:p w:rsidR="001F3EE2" w:rsidRDefault="001F3EE2" w:rsidP="00021D00">
      <w:pPr>
        <w:pStyle w:val="Akapitzlist"/>
        <w:numPr>
          <w:ilvl w:val="0"/>
          <w:numId w:val="1"/>
        </w:numPr>
      </w:pPr>
      <w:r>
        <w:t>Demontaż tkaniny i szkła w drzwiach.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Usunięcie powłoki lakierniczej.</w:t>
      </w:r>
    </w:p>
    <w:p w:rsidR="001F3EE2" w:rsidRDefault="0073062D" w:rsidP="001F3EE2">
      <w:pPr>
        <w:pStyle w:val="Akapitzlist"/>
        <w:numPr>
          <w:ilvl w:val="0"/>
          <w:numId w:val="1"/>
        </w:numPr>
      </w:pPr>
      <w:r>
        <w:t>Czyszczenie i konserwacja środkiem przeciw szkodnikom.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Naprawa i uzupełnianie ubytków forniru okleiną 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 xml:space="preserve">Podklejanie </w:t>
      </w:r>
      <w:proofErr w:type="spellStart"/>
      <w:r>
        <w:t>kisznerów</w:t>
      </w:r>
      <w:proofErr w:type="spellEnd"/>
      <w:r>
        <w:t>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Uzupełnianie ubytków masywu mahoniowego.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Szlifowanie elementów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Wymiana forniru/obłogu na wewnętrznej stronie pleców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Naprawa lub wymiana zamków.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 xml:space="preserve">Dorobienie kluczy do drzwi. </w:t>
      </w:r>
    </w:p>
    <w:p w:rsidR="001F3EE2" w:rsidRDefault="001F3EE2" w:rsidP="001F3EE2">
      <w:pPr>
        <w:pStyle w:val="Akapitzlist"/>
        <w:numPr>
          <w:ilvl w:val="0"/>
          <w:numId w:val="1"/>
        </w:numPr>
      </w:pPr>
      <w:r>
        <w:t>Renowacja lub wymiana zawias do drzwi</w:t>
      </w:r>
    </w:p>
    <w:p w:rsidR="001F3EE2" w:rsidRDefault="00B67C2C" w:rsidP="00B67C2C">
      <w:pPr>
        <w:pStyle w:val="Akapitzlist"/>
        <w:numPr>
          <w:ilvl w:val="0"/>
          <w:numId w:val="1"/>
        </w:numPr>
      </w:pPr>
      <w:r>
        <w:t>Naprawa lub w</w:t>
      </w:r>
      <w:r w:rsidR="001F3EE2">
        <w:t xml:space="preserve">ykonanie nowego zwieńczenia wieńca górnego. </w:t>
      </w:r>
    </w:p>
    <w:p w:rsidR="00223DC1" w:rsidRDefault="00223DC1" w:rsidP="005E52B6">
      <w:pPr>
        <w:pStyle w:val="Akapitzlist"/>
        <w:numPr>
          <w:ilvl w:val="0"/>
          <w:numId w:val="1"/>
        </w:numPr>
      </w:pPr>
      <w:r>
        <w:t>Pomalowanie politurą w kolorze i połysku odtworzeniowym oryginalny wygląd</w:t>
      </w:r>
    </w:p>
    <w:p w:rsidR="001F3EE2" w:rsidRDefault="001F3EE2" w:rsidP="0052380F">
      <w:pPr>
        <w:pStyle w:val="Akapitzlist"/>
        <w:numPr>
          <w:ilvl w:val="0"/>
          <w:numId w:val="1"/>
        </w:numPr>
      </w:pPr>
      <w:r>
        <w:t>Montaż szkła i tkanin</w:t>
      </w:r>
      <w:r w:rsidR="00223DC1">
        <w:t xml:space="preserve"> w</w:t>
      </w:r>
      <w:r>
        <w:t xml:space="preserve"> drzwiach</w:t>
      </w:r>
    </w:p>
    <w:p w:rsidR="00D53610" w:rsidRDefault="00D53610" w:rsidP="00D53610">
      <w:pPr>
        <w:pStyle w:val="Akapitzlist"/>
      </w:pPr>
    </w:p>
    <w:p w:rsidR="001F3EE2" w:rsidRDefault="001F3EE2" w:rsidP="00D53610">
      <w:pPr>
        <w:rPr>
          <w:b/>
        </w:rPr>
      </w:pPr>
      <w:r w:rsidRPr="00D53610">
        <w:rPr>
          <w:b/>
        </w:rPr>
        <w:t>Meble szkieletowe ( fotele i krzesła)</w:t>
      </w:r>
    </w:p>
    <w:p w:rsidR="004F353D" w:rsidRPr="00D53610" w:rsidRDefault="004F353D" w:rsidP="00D53610">
      <w:pPr>
        <w:rPr>
          <w:b/>
        </w:rPr>
      </w:pPr>
      <w:r>
        <w:rPr>
          <w:b/>
        </w:rPr>
        <w:t>Pozycja 1.</w:t>
      </w:r>
    </w:p>
    <w:p w:rsidR="001F3EE2" w:rsidRDefault="00AF7E42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4DFC1C" wp14:editId="7854418F">
            <wp:extent cx="771525" cy="1190625"/>
            <wp:effectExtent l="0" t="0" r="9525" b="9525"/>
            <wp:docPr id="11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F7E42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Fotel </w:t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>– 2 szt.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tkanina</w:t>
      </w:r>
      <w:r w:rsidR="006F51C9">
        <w:rPr>
          <w:rFonts w:ascii="Arial CE" w:eastAsia="Times New Roman" w:hAnsi="Arial CE" w:cs="Times New Roman"/>
          <w:sz w:val="20"/>
          <w:szCs w:val="20"/>
          <w:lang w:eastAsia="pl-PL"/>
        </w:rPr>
        <w:t>: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</w:t>
      </w:r>
      <w:proofErr w:type="spellStart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>Dekoma</w:t>
      </w:r>
      <w:proofErr w:type="spellEnd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Oregano Bordo</w:t>
      </w: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Pozycja 2.</w:t>
      </w:r>
    </w:p>
    <w:p w:rsidR="00294A73" w:rsidRDefault="00294A73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C43E41E" wp14:editId="339346F7">
            <wp:extent cx="704850" cy="10858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krzesło – 4 szt.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tkanina</w:t>
      </w:r>
      <w:r w:rsidR="006F51C9">
        <w:rPr>
          <w:rFonts w:ascii="Arial CE" w:eastAsia="Times New Roman" w:hAnsi="Arial CE" w:cs="Times New Roman"/>
          <w:sz w:val="20"/>
          <w:szCs w:val="20"/>
          <w:lang w:eastAsia="pl-PL"/>
        </w:rPr>
        <w:t>: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</w:t>
      </w:r>
      <w:proofErr w:type="spellStart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>Dekoma</w:t>
      </w:r>
      <w:proofErr w:type="spellEnd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Oregano Bordo</w:t>
      </w: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Pozycja 3.</w:t>
      </w:r>
    </w:p>
    <w:p w:rsidR="00294A73" w:rsidRDefault="00294A73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DBE188" wp14:editId="07680DC1">
            <wp:extent cx="70485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Fotel z podłokietnikiem</w:t>
      </w:r>
      <w:r w:rsidR="00E36BE1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-</w:t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1 szt.</w:t>
      </w:r>
      <w:r w:rsidR="00E36BE1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>tkanina</w:t>
      </w:r>
      <w:r w:rsidR="006F51C9">
        <w:rPr>
          <w:rFonts w:ascii="Arial CE" w:eastAsia="Times New Roman" w:hAnsi="Arial CE" w:cs="Times New Roman"/>
          <w:sz w:val="20"/>
          <w:szCs w:val="20"/>
          <w:lang w:eastAsia="pl-PL"/>
        </w:rPr>
        <w:t>: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pasy bordo z kolekcji Henryków</w:t>
      </w:r>
    </w:p>
    <w:p w:rsidR="004F353D" w:rsidRDefault="004F353D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rFonts w:ascii="Arial CE" w:eastAsia="Times New Roman" w:hAnsi="Arial CE" w:cs="Times New Roman"/>
          <w:sz w:val="20"/>
          <w:szCs w:val="20"/>
          <w:lang w:eastAsia="pl-PL"/>
        </w:rPr>
        <w:t>Pozycja</w:t>
      </w:r>
      <w:bookmarkStart w:id="0" w:name="_GoBack"/>
      <w:bookmarkEnd w:id="0"/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4.</w:t>
      </w:r>
    </w:p>
    <w:p w:rsidR="00294A73" w:rsidRDefault="00294A73" w:rsidP="001F3EE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BF96FF" wp14:editId="4B108C87">
            <wp:extent cx="704850" cy="108585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Krzesło ARD. DECO – 2 szt.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tkanina</w:t>
      </w:r>
      <w:r w:rsidR="006F51C9">
        <w:rPr>
          <w:rFonts w:ascii="Arial CE" w:eastAsia="Times New Roman" w:hAnsi="Arial CE" w:cs="Times New Roman"/>
          <w:sz w:val="20"/>
          <w:szCs w:val="20"/>
          <w:lang w:eastAsia="pl-PL"/>
        </w:rPr>
        <w:t>:</w:t>
      </w:r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</w:t>
      </w:r>
      <w:proofErr w:type="spellStart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>Dekoma</w:t>
      </w:r>
      <w:proofErr w:type="spellEnd"/>
      <w:r w:rsidR="003D1DE9">
        <w:rPr>
          <w:rFonts w:ascii="Arial CE" w:eastAsia="Times New Roman" w:hAnsi="Arial CE" w:cs="Times New Roman"/>
          <w:sz w:val="20"/>
          <w:szCs w:val="20"/>
          <w:lang w:eastAsia="pl-PL"/>
        </w:rPr>
        <w:t xml:space="preserve"> Oregano Bordo</w:t>
      </w:r>
    </w:p>
    <w:p w:rsidR="001F3EE2" w:rsidRPr="00BD79FC" w:rsidRDefault="00294A73" w:rsidP="00BD79FC">
      <w:pPr>
        <w:rPr>
          <w:rFonts w:ascii="Arial CE" w:eastAsia="Times New Roman" w:hAnsi="Arial CE" w:cs="Times New Roman"/>
          <w:b/>
          <w:sz w:val="20"/>
          <w:szCs w:val="20"/>
          <w:lang w:eastAsia="pl-PL"/>
        </w:rPr>
      </w:pPr>
      <w:r w:rsidRPr="000F6E69">
        <w:rPr>
          <w:rFonts w:ascii="Arial CE" w:eastAsia="Times New Roman" w:hAnsi="Arial CE" w:cs="Times New Roman"/>
          <w:b/>
          <w:sz w:val="20"/>
          <w:szCs w:val="20"/>
          <w:lang w:eastAsia="pl-PL"/>
        </w:rPr>
        <w:t>Zakres prac:</w:t>
      </w:r>
    </w:p>
    <w:p w:rsidR="001F3EE2" w:rsidRDefault="001F3EE2" w:rsidP="001F3EE2">
      <w:pPr>
        <w:pStyle w:val="Akapitzlist"/>
        <w:numPr>
          <w:ilvl w:val="0"/>
          <w:numId w:val="3"/>
        </w:numPr>
      </w:pPr>
      <w:r>
        <w:t>Wykonanie nowych elementów w zastępstwie elementów złamanych.</w:t>
      </w:r>
    </w:p>
    <w:p w:rsidR="001F3EE2" w:rsidRDefault="001F3EE2" w:rsidP="001F3EE2">
      <w:pPr>
        <w:pStyle w:val="Akapitzlist"/>
        <w:numPr>
          <w:ilvl w:val="0"/>
          <w:numId w:val="3"/>
        </w:numPr>
      </w:pPr>
      <w:r>
        <w:t>Usunięcie powłoki lakierniczej.</w:t>
      </w:r>
    </w:p>
    <w:p w:rsidR="00BD79FC" w:rsidRDefault="00BD79FC" w:rsidP="001F3EE2">
      <w:pPr>
        <w:pStyle w:val="Akapitzlist"/>
        <w:numPr>
          <w:ilvl w:val="0"/>
          <w:numId w:val="3"/>
        </w:numPr>
      </w:pPr>
      <w:r>
        <w:t>Czyszczenie i konserwacja środkiem przeciw szkodnikom.</w:t>
      </w:r>
    </w:p>
    <w:p w:rsidR="001F3EE2" w:rsidRDefault="001F3EE2" w:rsidP="001F3EE2">
      <w:pPr>
        <w:pStyle w:val="Akapitzlist"/>
        <w:numPr>
          <w:ilvl w:val="0"/>
          <w:numId w:val="3"/>
        </w:numPr>
      </w:pPr>
      <w:r>
        <w:t xml:space="preserve">Podklejanie </w:t>
      </w:r>
      <w:proofErr w:type="spellStart"/>
      <w:r>
        <w:t>kisznerów</w:t>
      </w:r>
      <w:proofErr w:type="spellEnd"/>
      <w:r>
        <w:t>.</w:t>
      </w:r>
    </w:p>
    <w:p w:rsidR="001F3EE2" w:rsidRDefault="001F3EE2" w:rsidP="001F3EE2">
      <w:pPr>
        <w:pStyle w:val="Akapitzlist"/>
        <w:numPr>
          <w:ilvl w:val="0"/>
          <w:numId w:val="3"/>
        </w:numPr>
      </w:pPr>
      <w:r>
        <w:t xml:space="preserve">Uzupełnianie ubytków masywu. </w:t>
      </w:r>
    </w:p>
    <w:p w:rsidR="001F3EE2" w:rsidRDefault="001F3EE2" w:rsidP="00BD79FC">
      <w:pPr>
        <w:pStyle w:val="Akapitzlist"/>
        <w:numPr>
          <w:ilvl w:val="0"/>
          <w:numId w:val="3"/>
        </w:numPr>
      </w:pPr>
      <w:r>
        <w:t>Szlifowanie elementów.</w:t>
      </w:r>
    </w:p>
    <w:p w:rsidR="001F3EE2" w:rsidRDefault="00AB553F" w:rsidP="001F3EE2">
      <w:pPr>
        <w:pStyle w:val="Akapitzlist"/>
        <w:numPr>
          <w:ilvl w:val="0"/>
          <w:numId w:val="3"/>
        </w:numPr>
      </w:pPr>
      <w:r>
        <w:t>Pomalowanie politurą</w:t>
      </w:r>
      <w:r w:rsidR="00021D00">
        <w:t xml:space="preserve"> </w:t>
      </w:r>
      <w:r>
        <w:t xml:space="preserve">w kolorze </w:t>
      </w:r>
      <w:r w:rsidR="00BB1EFC">
        <w:t>i połysku odtworzeniowym oryginalny wygląd.</w:t>
      </w:r>
    </w:p>
    <w:p w:rsidR="001F3EE2" w:rsidRDefault="001F3EE2" w:rsidP="001F3EE2">
      <w:pPr>
        <w:pStyle w:val="Akapitzlist"/>
        <w:numPr>
          <w:ilvl w:val="0"/>
          <w:numId w:val="3"/>
        </w:numPr>
      </w:pPr>
      <w:r>
        <w:t>Wymiana tapicerki na pasach i gąbce. ( tkanin</w:t>
      </w:r>
      <w:r w:rsidR="00A54DDA">
        <w:t>y:</w:t>
      </w:r>
      <w:r>
        <w:t xml:space="preserve"> </w:t>
      </w:r>
      <w:proofErr w:type="spellStart"/>
      <w:r>
        <w:t>Dekoma</w:t>
      </w:r>
      <w:proofErr w:type="spellEnd"/>
      <w:r>
        <w:t xml:space="preserve"> Oregano Bordo</w:t>
      </w:r>
      <w:r w:rsidR="00A54DDA">
        <w:t xml:space="preserve"> i tkanina  pasy bordo</w:t>
      </w:r>
      <w:r w:rsidR="00021D00">
        <w:t xml:space="preserve"> z </w:t>
      </w:r>
      <w:r w:rsidR="00A54DDA">
        <w:t xml:space="preserve"> kolekcj</w:t>
      </w:r>
      <w:r w:rsidR="00021D00">
        <w:t>i</w:t>
      </w:r>
      <w:r w:rsidR="00A54DDA">
        <w:t xml:space="preserve"> Henryków</w:t>
      </w:r>
      <w:r>
        <w:t>).</w:t>
      </w:r>
    </w:p>
    <w:p w:rsidR="001F3EE2" w:rsidRPr="000F6E69" w:rsidRDefault="00294A73" w:rsidP="00AF7E42">
      <w:pPr>
        <w:rPr>
          <w:rFonts w:ascii="Arial CE" w:eastAsia="Times New Roman" w:hAnsi="Arial CE" w:cs="Times New Roman"/>
          <w:b/>
          <w:sz w:val="20"/>
          <w:szCs w:val="20"/>
          <w:lang w:eastAsia="pl-PL"/>
        </w:rPr>
      </w:pPr>
      <w:r w:rsidRPr="000F6E69">
        <w:rPr>
          <w:rFonts w:ascii="Arial CE" w:eastAsia="Times New Roman" w:hAnsi="Arial CE" w:cs="Times New Roman"/>
          <w:b/>
          <w:sz w:val="20"/>
          <w:szCs w:val="20"/>
          <w:lang w:eastAsia="pl-PL"/>
        </w:rPr>
        <w:t>Stół okrągły – 1 szt.</w:t>
      </w:r>
    </w:p>
    <w:p w:rsidR="00AF7E42" w:rsidRDefault="00AF7E42" w:rsidP="00AF7E4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F64D1B" wp14:editId="4D53807F">
            <wp:extent cx="1590675" cy="1085850"/>
            <wp:effectExtent l="0" t="0" r="9525" b="0"/>
            <wp:docPr id="11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Obraz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3EE2" w:rsidRPr="00BD79FC" w:rsidRDefault="001F3EE2" w:rsidP="00BD79FC">
      <w:pPr>
        <w:rPr>
          <w:b/>
        </w:rPr>
      </w:pPr>
      <w:r>
        <w:rPr>
          <w:b/>
        </w:rPr>
        <w:t>Zakres prac: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Demontaż ozdób mosiężnych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Usunięcie powłoki lakierniczej/politury z blatu stołu.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Usunięcie powłoki lakierniczej/politury z podstawy i nóg stołu.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lastRenderedPageBreak/>
        <w:t xml:space="preserve"> Czyszczenie ozdób mosiężnych.</w:t>
      </w:r>
    </w:p>
    <w:p w:rsidR="00BD79FC" w:rsidRDefault="00BD79FC" w:rsidP="001F3EE2">
      <w:pPr>
        <w:pStyle w:val="Akapitzlist"/>
        <w:numPr>
          <w:ilvl w:val="0"/>
          <w:numId w:val="2"/>
        </w:numPr>
      </w:pPr>
      <w:r>
        <w:t>Czyszczenie i konserwacja środkiem przeciw szkodnikom.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Naprawa i uzupełnianie ubytków forniru okleiną 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 xml:space="preserve">Podklejanie </w:t>
      </w:r>
      <w:proofErr w:type="spellStart"/>
      <w:r>
        <w:t>kisznerów</w:t>
      </w:r>
      <w:proofErr w:type="spellEnd"/>
      <w:r>
        <w:t xml:space="preserve"> na blacie.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Klejenie rozerwanych lameli blatu.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 xml:space="preserve">Dwukrotne fornirowanie ( </w:t>
      </w:r>
      <w:proofErr w:type="spellStart"/>
      <w:r>
        <w:t>blint</w:t>
      </w:r>
      <w:proofErr w:type="spellEnd"/>
      <w:r>
        <w:t xml:space="preserve"> + fornir ozdobny) blatu i podstawy stołu.</w:t>
      </w:r>
    </w:p>
    <w:p w:rsidR="001F3EE2" w:rsidRDefault="001F3EE2" w:rsidP="00BD79FC">
      <w:pPr>
        <w:pStyle w:val="Akapitzlist"/>
        <w:numPr>
          <w:ilvl w:val="0"/>
          <w:numId w:val="2"/>
        </w:numPr>
      </w:pPr>
      <w:r>
        <w:t>Uzupełnianie ubytków masywu jesionowego.</w:t>
      </w:r>
    </w:p>
    <w:p w:rsidR="001F3EE2" w:rsidRDefault="001F3EE2" w:rsidP="001F3EE2">
      <w:pPr>
        <w:pStyle w:val="Akapitzlist"/>
        <w:numPr>
          <w:ilvl w:val="0"/>
          <w:numId w:val="2"/>
        </w:numPr>
      </w:pPr>
      <w:r>
        <w:t>Naprawy stolarskie</w:t>
      </w:r>
    </w:p>
    <w:p w:rsidR="00BB1EFC" w:rsidRDefault="00BB1EFC" w:rsidP="001F3EE2">
      <w:pPr>
        <w:pStyle w:val="Akapitzlist"/>
        <w:numPr>
          <w:ilvl w:val="0"/>
          <w:numId w:val="2"/>
        </w:numPr>
      </w:pPr>
      <w:r>
        <w:t>Pomalowanie politurą w kolorze i połysku odtworzeniowym oryginalny wygląd.</w:t>
      </w:r>
    </w:p>
    <w:p w:rsidR="00BD79FC" w:rsidRDefault="00BD79FC" w:rsidP="00BD79FC">
      <w:pPr>
        <w:pStyle w:val="Akapitzlist"/>
      </w:pPr>
    </w:p>
    <w:p w:rsidR="001F3EE2" w:rsidRDefault="001F3EE2" w:rsidP="00BB1EFC">
      <w:pPr>
        <w:pStyle w:val="Akapitzlist"/>
      </w:pPr>
    </w:p>
    <w:p w:rsidR="001F3EE2" w:rsidRDefault="001F3EE2" w:rsidP="00BB1EFC">
      <w:pPr>
        <w:pStyle w:val="Akapitzlist"/>
        <w:rPr>
          <w:b/>
        </w:rPr>
      </w:pPr>
    </w:p>
    <w:p w:rsidR="001F3EE2" w:rsidRPr="000F6E69" w:rsidRDefault="00294A73" w:rsidP="00AF7E42">
      <w:pPr>
        <w:rPr>
          <w:rFonts w:ascii="Arial CE" w:eastAsia="Times New Roman" w:hAnsi="Arial CE" w:cs="Times New Roman"/>
          <w:b/>
          <w:sz w:val="20"/>
          <w:szCs w:val="20"/>
          <w:lang w:eastAsia="pl-PL"/>
        </w:rPr>
      </w:pPr>
      <w:r w:rsidRPr="000F6E69">
        <w:rPr>
          <w:rFonts w:ascii="Arial CE" w:eastAsia="Times New Roman" w:hAnsi="Arial CE" w:cs="Times New Roman"/>
          <w:b/>
          <w:sz w:val="20"/>
          <w:szCs w:val="20"/>
          <w:lang w:eastAsia="pl-PL"/>
        </w:rPr>
        <w:t>Stół konferencyjny prostokątny w stylu Biedermeier – 1 szt.</w:t>
      </w:r>
    </w:p>
    <w:p w:rsidR="00750CAF" w:rsidRDefault="00750CAF" w:rsidP="00750CAF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0A9073" wp14:editId="48B40598">
            <wp:extent cx="1466850" cy="1019175"/>
            <wp:effectExtent l="0" t="0" r="0" b="9525"/>
            <wp:docPr id="11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Obraz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3EE2" w:rsidRPr="00BB1EFC" w:rsidRDefault="001F3EE2" w:rsidP="00BB1EFC">
      <w:pPr>
        <w:rPr>
          <w:b/>
        </w:rPr>
      </w:pPr>
      <w:r w:rsidRPr="000F6E69">
        <w:rPr>
          <w:b/>
        </w:rPr>
        <w:t>Zakres prac:</w:t>
      </w:r>
    </w:p>
    <w:p w:rsidR="001F3EE2" w:rsidRDefault="001F3EE2" w:rsidP="001F3EE2">
      <w:pPr>
        <w:pStyle w:val="Akapitzlist"/>
        <w:numPr>
          <w:ilvl w:val="0"/>
          <w:numId w:val="5"/>
        </w:numPr>
      </w:pPr>
      <w:r>
        <w:t>Usunięcie powłoki lakierniczej/politury</w:t>
      </w:r>
      <w:r w:rsidR="00BD79FC">
        <w:t>.</w:t>
      </w:r>
    </w:p>
    <w:p w:rsidR="00BD79FC" w:rsidRDefault="00BD79FC" w:rsidP="001F3EE2">
      <w:pPr>
        <w:pStyle w:val="Akapitzlist"/>
        <w:numPr>
          <w:ilvl w:val="0"/>
          <w:numId w:val="5"/>
        </w:numPr>
      </w:pPr>
      <w:r>
        <w:t>Czyszczenie i konserwacja środkiem przeciw szkodnikom.</w:t>
      </w:r>
    </w:p>
    <w:p w:rsidR="001F3EE2" w:rsidRDefault="001F3EE2" w:rsidP="001F3EE2">
      <w:pPr>
        <w:pStyle w:val="Akapitzlist"/>
        <w:numPr>
          <w:ilvl w:val="0"/>
          <w:numId w:val="5"/>
        </w:numPr>
      </w:pPr>
      <w:r>
        <w:t>Naprawa blatu technikami renowacji zachowawczej – szpachlowanie szczelin na fornirze wzdłuż pęknięć</w:t>
      </w:r>
      <w:r w:rsidR="00BD79FC">
        <w:t>.</w:t>
      </w:r>
    </w:p>
    <w:p w:rsidR="001F3EE2" w:rsidRDefault="001F3EE2" w:rsidP="001F3EE2">
      <w:pPr>
        <w:pStyle w:val="Akapitzlist"/>
        <w:numPr>
          <w:ilvl w:val="0"/>
          <w:numId w:val="5"/>
        </w:numPr>
      </w:pPr>
      <w:r>
        <w:t xml:space="preserve">Podklejanie </w:t>
      </w:r>
      <w:proofErr w:type="spellStart"/>
      <w:r>
        <w:t>kisznerów</w:t>
      </w:r>
      <w:proofErr w:type="spellEnd"/>
    </w:p>
    <w:p w:rsidR="001F3EE2" w:rsidRDefault="001F3EE2" w:rsidP="001F3EE2">
      <w:pPr>
        <w:pStyle w:val="Akapitzlist"/>
        <w:numPr>
          <w:ilvl w:val="0"/>
          <w:numId w:val="5"/>
        </w:numPr>
      </w:pPr>
      <w:r>
        <w:t>Uzupełnianie ubytków forniru na blacie</w:t>
      </w:r>
      <w:r w:rsidR="00BD79FC">
        <w:t>.</w:t>
      </w:r>
    </w:p>
    <w:p w:rsidR="001F3EE2" w:rsidRDefault="001F3EE2" w:rsidP="001F3EE2">
      <w:pPr>
        <w:pStyle w:val="Akapitzlist"/>
        <w:numPr>
          <w:ilvl w:val="0"/>
          <w:numId w:val="5"/>
        </w:numPr>
      </w:pPr>
      <w:r>
        <w:t>Klejenie pękniętej podstawy stołu</w:t>
      </w:r>
      <w:r w:rsidR="00BD79FC">
        <w:t>.</w:t>
      </w:r>
    </w:p>
    <w:p w:rsidR="001F3EE2" w:rsidRDefault="001F3EE2" w:rsidP="00BB1EFC">
      <w:pPr>
        <w:pStyle w:val="Akapitzlist"/>
        <w:numPr>
          <w:ilvl w:val="0"/>
          <w:numId w:val="5"/>
        </w:numPr>
      </w:pPr>
      <w:r>
        <w:t>Naprawy stolarskie</w:t>
      </w:r>
      <w:r w:rsidR="00BD79FC">
        <w:t>.</w:t>
      </w:r>
    </w:p>
    <w:p w:rsidR="001F3EE2" w:rsidRDefault="001F3EE2" w:rsidP="001F3EE2">
      <w:pPr>
        <w:pStyle w:val="Akapitzlist"/>
        <w:numPr>
          <w:ilvl w:val="0"/>
          <w:numId w:val="5"/>
        </w:numPr>
      </w:pPr>
      <w:r>
        <w:t>Barwienie na czarno elementów ozdobnych charakterystycznych dla stylu Biedermeier</w:t>
      </w:r>
      <w:r w:rsidR="00BD79FC">
        <w:t>.</w:t>
      </w:r>
    </w:p>
    <w:p w:rsidR="001F3EE2" w:rsidRDefault="00BB1EFC" w:rsidP="00BB1EFC">
      <w:pPr>
        <w:pStyle w:val="Akapitzlist"/>
        <w:numPr>
          <w:ilvl w:val="0"/>
          <w:numId w:val="5"/>
        </w:numPr>
      </w:pPr>
      <w:r>
        <w:t>Pomalowanie politurą w kolorze i połysku odtworzeniowym oryginalny wygląd.</w:t>
      </w:r>
    </w:p>
    <w:p w:rsidR="00750CAF" w:rsidRPr="00750CAF" w:rsidRDefault="00294A73" w:rsidP="00750CAF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 w:rsidRPr="000F6E69">
        <w:rPr>
          <w:rFonts w:ascii="Arial CE" w:eastAsia="Times New Roman" w:hAnsi="Arial CE" w:cs="Times New Roman"/>
          <w:b/>
          <w:sz w:val="20"/>
          <w:szCs w:val="20"/>
          <w:lang w:eastAsia="pl-PL"/>
        </w:rPr>
        <w:t>Stolik okrągły na nodze kolumnowej – 1 szt</w:t>
      </w:r>
      <w:r>
        <w:rPr>
          <w:rFonts w:ascii="Arial CE" w:eastAsia="Times New Roman" w:hAnsi="Arial CE" w:cs="Times New Roman"/>
          <w:sz w:val="20"/>
          <w:szCs w:val="20"/>
          <w:lang w:eastAsia="pl-PL"/>
        </w:rPr>
        <w:t>.</w:t>
      </w:r>
    </w:p>
    <w:p w:rsidR="00750CAF" w:rsidRDefault="00750CAF" w:rsidP="00AF7E4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E35CAA0" wp14:editId="75D738BB">
            <wp:extent cx="1057275" cy="723900"/>
            <wp:effectExtent l="0" t="0" r="9525" b="0"/>
            <wp:docPr id="11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Obraz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3EE2" w:rsidRPr="000F6E69" w:rsidRDefault="001F3EE2" w:rsidP="001F3EE2">
      <w:pPr>
        <w:rPr>
          <w:b/>
        </w:rPr>
      </w:pPr>
      <w:r w:rsidRPr="000F6E69">
        <w:rPr>
          <w:b/>
        </w:rPr>
        <w:t>Zakres prac:</w:t>
      </w:r>
    </w:p>
    <w:p w:rsidR="001F3EE2" w:rsidRDefault="001F3EE2" w:rsidP="001F3EE2">
      <w:pPr>
        <w:pStyle w:val="Akapitzlist"/>
        <w:numPr>
          <w:ilvl w:val="0"/>
          <w:numId w:val="4"/>
        </w:numPr>
      </w:pPr>
      <w:r>
        <w:t>Usunięcie powłoki lakierniczej/politury</w:t>
      </w:r>
      <w:r w:rsidR="00141A86">
        <w:t>.</w:t>
      </w:r>
    </w:p>
    <w:p w:rsidR="001F3EE2" w:rsidRDefault="001F3EE2" w:rsidP="001F3EE2">
      <w:pPr>
        <w:pStyle w:val="Akapitzlist"/>
        <w:numPr>
          <w:ilvl w:val="0"/>
          <w:numId w:val="4"/>
        </w:numPr>
      </w:pPr>
      <w:r>
        <w:t>Uzupełnianie ubytków forniru na blacie  szelakiem/woskiem</w:t>
      </w:r>
      <w:r w:rsidR="00141A86">
        <w:t>.</w:t>
      </w:r>
    </w:p>
    <w:p w:rsidR="001F3EE2" w:rsidRDefault="001F3EE2" w:rsidP="001F3EE2">
      <w:pPr>
        <w:pStyle w:val="Akapitzlist"/>
        <w:numPr>
          <w:ilvl w:val="0"/>
          <w:numId w:val="4"/>
        </w:numPr>
      </w:pPr>
      <w:r>
        <w:t xml:space="preserve">Podklejanie </w:t>
      </w:r>
      <w:proofErr w:type="spellStart"/>
      <w:r>
        <w:t>kisznerów</w:t>
      </w:r>
      <w:proofErr w:type="spellEnd"/>
      <w:r w:rsidR="00141A86">
        <w:t>.</w:t>
      </w:r>
    </w:p>
    <w:p w:rsidR="00141A86" w:rsidRDefault="00141A86" w:rsidP="001F3EE2">
      <w:pPr>
        <w:pStyle w:val="Akapitzlist"/>
        <w:numPr>
          <w:ilvl w:val="0"/>
          <w:numId w:val="4"/>
        </w:numPr>
      </w:pPr>
      <w:r>
        <w:t>Czyszczenie i konserwacja środkiem przeciw szkodnikom.</w:t>
      </w:r>
    </w:p>
    <w:p w:rsidR="001F3EE2" w:rsidRDefault="001F3EE2" w:rsidP="0073062D">
      <w:pPr>
        <w:pStyle w:val="Akapitzlist"/>
        <w:numPr>
          <w:ilvl w:val="0"/>
          <w:numId w:val="4"/>
        </w:numPr>
      </w:pPr>
      <w:r>
        <w:t>Uzupełnianie ubytków masywu na podstawie stolika</w:t>
      </w:r>
      <w:r w:rsidR="00141A86">
        <w:t>.</w:t>
      </w:r>
    </w:p>
    <w:p w:rsidR="001F3EE2" w:rsidRDefault="00BB1EFC" w:rsidP="001F3EE2">
      <w:pPr>
        <w:pStyle w:val="Akapitzlist"/>
        <w:numPr>
          <w:ilvl w:val="0"/>
          <w:numId w:val="4"/>
        </w:numPr>
      </w:pPr>
      <w:r>
        <w:t>Pomalowanie politurą w kolorze i połysku odtworzeniowym oryginalny wygląd.</w:t>
      </w:r>
    </w:p>
    <w:p w:rsidR="001F3EE2" w:rsidRDefault="001F3EE2" w:rsidP="00BB1EFC">
      <w:pPr>
        <w:pStyle w:val="Akapitzlist"/>
      </w:pPr>
    </w:p>
    <w:p w:rsidR="001F3EE2" w:rsidRPr="00AF7E42" w:rsidRDefault="001F3EE2" w:rsidP="00AF7E42">
      <w:pPr>
        <w:rPr>
          <w:rFonts w:ascii="Arial CE" w:eastAsia="Times New Roman" w:hAnsi="Arial CE" w:cs="Times New Roman"/>
          <w:sz w:val="20"/>
          <w:szCs w:val="20"/>
          <w:lang w:eastAsia="pl-PL"/>
        </w:rPr>
      </w:pPr>
    </w:p>
    <w:sectPr w:rsidR="001F3EE2" w:rsidRPr="00AF7E42" w:rsidSect="00ED650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CBD"/>
    <w:multiLevelType w:val="hybridMultilevel"/>
    <w:tmpl w:val="29507090"/>
    <w:lvl w:ilvl="0" w:tplc="C9A42DE6">
      <w:start w:val="1"/>
      <w:numFmt w:val="decimal"/>
      <w:lvlText w:val="%1.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0B2"/>
    <w:multiLevelType w:val="hybridMultilevel"/>
    <w:tmpl w:val="07FA4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14F88"/>
    <w:multiLevelType w:val="hybridMultilevel"/>
    <w:tmpl w:val="D446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3D5"/>
    <w:multiLevelType w:val="hybridMultilevel"/>
    <w:tmpl w:val="A5B801F4"/>
    <w:lvl w:ilvl="0" w:tplc="354E55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E098F"/>
    <w:multiLevelType w:val="hybridMultilevel"/>
    <w:tmpl w:val="0380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C5F"/>
    <w:multiLevelType w:val="hybridMultilevel"/>
    <w:tmpl w:val="B0B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011C4"/>
    <w:multiLevelType w:val="hybridMultilevel"/>
    <w:tmpl w:val="487E6FCE"/>
    <w:lvl w:ilvl="0" w:tplc="D11CABE0">
      <w:start w:val="1"/>
      <w:numFmt w:val="decimal"/>
      <w:lvlText w:val="%1)"/>
      <w:lvlJc w:val="left"/>
      <w:pPr>
        <w:ind w:left="720" w:hanging="360"/>
      </w:pPr>
      <w:rPr>
        <w:rFonts w:ascii="Arial CE" w:eastAsia="Times New Roman" w:hAnsi="Arial CE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B"/>
    <w:rsid w:val="00003C7C"/>
    <w:rsid w:val="00021D00"/>
    <w:rsid w:val="00075985"/>
    <w:rsid w:val="000F6E69"/>
    <w:rsid w:val="00141A86"/>
    <w:rsid w:val="001F3EE2"/>
    <w:rsid w:val="00223DC1"/>
    <w:rsid w:val="00294A73"/>
    <w:rsid w:val="003472DB"/>
    <w:rsid w:val="003D1DE9"/>
    <w:rsid w:val="004F353D"/>
    <w:rsid w:val="006F51C9"/>
    <w:rsid w:val="00711541"/>
    <w:rsid w:val="0073062D"/>
    <w:rsid w:val="00750CAF"/>
    <w:rsid w:val="007824DB"/>
    <w:rsid w:val="009A33B6"/>
    <w:rsid w:val="009D30E4"/>
    <w:rsid w:val="009F299A"/>
    <w:rsid w:val="00A54DDA"/>
    <w:rsid w:val="00AB553F"/>
    <w:rsid w:val="00AF7E42"/>
    <w:rsid w:val="00B67C2C"/>
    <w:rsid w:val="00BB1EFC"/>
    <w:rsid w:val="00BD79FC"/>
    <w:rsid w:val="00BE2605"/>
    <w:rsid w:val="00D53610"/>
    <w:rsid w:val="00E36BE1"/>
    <w:rsid w:val="00E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D2A1"/>
  <w15:chartTrackingRefBased/>
  <w15:docId w15:val="{D3A50E43-6874-4BCA-BE77-E8EB8CD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EE2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Jolanta</dc:creator>
  <cp:keywords/>
  <dc:description/>
  <cp:lastModifiedBy>Kulińska Jolanta</cp:lastModifiedBy>
  <cp:revision>22</cp:revision>
  <cp:lastPrinted>2017-08-28T09:37:00Z</cp:lastPrinted>
  <dcterms:created xsi:type="dcterms:W3CDTF">2017-08-28T07:34:00Z</dcterms:created>
  <dcterms:modified xsi:type="dcterms:W3CDTF">2017-08-28T13:27:00Z</dcterms:modified>
</cp:coreProperties>
</file>