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6E47" w14:textId="01F057E0" w:rsidR="00587E52" w:rsidRPr="003146BA" w:rsidRDefault="00587E52" w:rsidP="004A519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4888483"/>
      <w:r w:rsidRPr="003146BA">
        <w:rPr>
          <w:rFonts w:ascii="Times New Roman" w:hAnsi="Times New Roman" w:cs="Times New Roman"/>
          <w:sz w:val="24"/>
          <w:szCs w:val="24"/>
        </w:rPr>
        <w:t>Warszawa, 18</w:t>
      </w:r>
      <w:r w:rsidR="001C5E2E">
        <w:rPr>
          <w:rFonts w:ascii="Times New Roman" w:hAnsi="Times New Roman" w:cs="Times New Roman"/>
          <w:sz w:val="24"/>
          <w:szCs w:val="24"/>
        </w:rPr>
        <w:t xml:space="preserve"> lutego </w:t>
      </w:r>
      <w:r w:rsidRPr="003146BA">
        <w:rPr>
          <w:rFonts w:ascii="Times New Roman" w:hAnsi="Times New Roman" w:cs="Times New Roman"/>
          <w:sz w:val="24"/>
          <w:szCs w:val="24"/>
        </w:rPr>
        <w:t>2021</w:t>
      </w:r>
      <w:r w:rsidR="001C5E2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B46412" w14:textId="77777777" w:rsidR="00587E52" w:rsidRPr="003146BA" w:rsidRDefault="00587E52" w:rsidP="004A519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3CCABB" w14:textId="77777777" w:rsidR="005C718F" w:rsidRDefault="003146BA" w:rsidP="004A51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8C4">
        <w:rPr>
          <w:rFonts w:ascii="Times New Roman" w:hAnsi="Times New Roman" w:cs="Times New Roman"/>
          <w:b/>
          <w:sz w:val="24"/>
          <w:szCs w:val="24"/>
        </w:rPr>
        <w:t xml:space="preserve">Stanowisko </w:t>
      </w:r>
    </w:p>
    <w:p w14:paraId="5781060E" w14:textId="10334077" w:rsidR="004A519F" w:rsidRPr="00BB78C4" w:rsidRDefault="003146BA" w:rsidP="004A51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8C4">
        <w:rPr>
          <w:rFonts w:ascii="Times New Roman" w:hAnsi="Times New Roman" w:cs="Times New Roman"/>
          <w:b/>
          <w:sz w:val="24"/>
          <w:szCs w:val="24"/>
        </w:rPr>
        <w:t xml:space="preserve">Komisji do Spraw Etyki w Nauce </w:t>
      </w:r>
    </w:p>
    <w:p w14:paraId="0DFB1413" w14:textId="7033EF08" w:rsidR="00CD6EF1" w:rsidRPr="00BB78C4" w:rsidRDefault="003146BA" w:rsidP="004A51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8C4">
        <w:rPr>
          <w:rFonts w:ascii="Times New Roman" w:hAnsi="Times New Roman" w:cs="Times New Roman"/>
          <w:b/>
          <w:sz w:val="24"/>
          <w:szCs w:val="24"/>
        </w:rPr>
        <w:t xml:space="preserve">w sprawie wykazu i punktacji czasopism naukowych i recenzowanych materiałów </w:t>
      </w:r>
      <w:r w:rsidR="005C718F">
        <w:rPr>
          <w:rFonts w:ascii="Times New Roman" w:hAnsi="Times New Roman" w:cs="Times New Roman"/>
          <w:b/>
          <w:sz w:val="24"/>
          <w:szCs w:val="24"/>
        </w:rPr>
        <w:br/>
      </w:r>
      <w:r w:rsidRPr="00BB78C4">
        <w:rPr>
          <w:rFonts w:ascii="Times New Roman" w:hAnsi="Times New Roman" w:cs="Times New Roman"/>
          <w:b/>
          <w:sz w:val="24"/>
          <w:szCs w:val="24"/>
        </w:rPr>
        <w:t>z konferencji międzynarodowych</w:t>
      </w:r>
    </w:p>
    <w:p w14:paraId="17AE1AA2" w14:textId="6A596E28" w:rsidR="00CD6EF1" w:rsidRDefault="00CD6EF1" w:rsidP="004A5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3F171" w14:textId="77777777" w:rsidR="004A519F" w:rsidRPr="003146BA" w:rsidRDefault="004A519F" w:rsidP="004A5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8893A" w14:textId="50156558" w:rsidR="00CD6EF1" w:rsidRPr="003146BA" w:rsidRDefault="00CD6EF1" w:rsidP="004A5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BA">
        <w:rPr>
          <w:rFonts w:ascii="Times New Roman" w:hAnsi="Times New Roman" w:cs="Times New Roman"/>
          <w:sz w:val="24"/>
          <w:szCs w:val="24"/>
        </w:rPr>
        <w:t>W związku z opublikowaniem 9</w:t>
      </w:r>
      <w:r w:rsidR="00DE4BC8">
        <w:rPr>
          <w:rFonts w:ascii="Times New Roman" w:hAnsi="Times New Roman" w:cs="Times New Roman"/>
          <w:sz w:val="24"/>
          <w:szCs w:val="24"/>
        </w:rPr>
        <w:t xml:space="preserve"> i 18</w:t>
      </w:r>
      <w:r w:rsidRPr="003146BA">
        <w:rPr>
          <w:rFonts w:ascii="Times New Roman" w:hAnsi="Times New Roman" w:cs="Times New Roman"/>
          <w:sz w:val="24"/>
          <w:szCs w:val="24"/>
        </w:rPr>
        <w:t xml:space="preserve"> lutego 2021 r. przez Ministra Edukacji i Nauki wykazu </w:t>
      </w:r>
      <w:r w:rsidR="00427A9D">
        <w:rPr>
          <w:rFonts w:ascii="Times New Roman" w:hAnsi="Times New Roman" w:cs="Times New Roman"/>
          <w:sz w:val="24"/>
          <w:szCs w:val="24"/>
        </w:rPr>
        <w:br/>
      </w:r>
      <w:r w:rsidR="00EA5AE0" w:rsidRPr="003146BA">
        <w:rPr>
          <w:rFonts w:ascii="Times New Roman" w:hAnsi="Times New Roman" w:cs="Times New Roman"/>
          <w:sz w:val="24"/>
          <w:szCs w:val="24"/>
        </w:rPr>
        <w:t xml:space="preserve">i </w:t>
      </w:r>
      <w:r w:rsidRPr="003146BA">
        <w:rPr>
          <w:rFonts w:ascii="Times New Roman" w:hAnsi="Times New Roman" w:cs="Times New Roman"/>
          <w:sz w:val="24"/>
          <w:szCs w:val="24"/>
        </w:rPr>
        <w:t>punk</w:t>
      </w:r>
      <w:r w:rsidR="00EA5AE0" w:rsidRPr="003146BA">
        <w:rPr>
          <w:rFonts w:ascii="Times New Roman" w:hAnsi="Times New Roman" w:cs="Times New Roman"/>
          <w:sz w:val="24"/>
          <w:szCs w:val="24"/>
        </w:rPr>
        <w:t xml:space="preserve">tacji czasopism naukowych i recenzowanych materiałów z konferencji </w:t>
      </w:r>
      <w:r w:rsidR="009A0B2F" w:rsidRPr="003146BA">
        <w:rPr>
          <w:rFonts w:ascii="Times New Roman" w:hAnsi="Times New Roman" w:cs="Times New Roman"/>
          <w:sz w:val="24"/>
          <w:szCs w:val="24"/>
        </w:rPr>
        <w:t>międzynarodowych</w:t>
      </w:r>
      <w:r w:rsidR="00960902" w:rsidRPr="003146BA">
        <w:rPr>
          <w:rFonts w:ascii="Times New Roman" w:hAnsi="Times New Roman" w:cs="Times New Roman"/>
          <w:sz w:val="24"/>
          <w:szCs w:val="24"/>
        </w:rPr>
        <w:t xml:space="preserve"> Komisja</w:t>
      </w:r>
      <w:r w:rsidR="00A976C0">
        <w:rPr>
          <w:rFonts w:ascii="Times New Roman" w:hAnsi="Times New Roman" w:cs="Times New Roman"/>
          <w:sz w:val="24"/>
          <w:szCs w:val="24"/>
        </w:rPr>
        <w:t xml:space="preserve"> do Spraw Etyki w Nauce </w:t>
      </w:r>
      <w:r w:rsidR="00960902" w:rsidRPr="003146BA">
        <w:rPr>
          <w:rFonts w:ascii="Times New Roman" w:hAnsi="Times New Roman" w:cs="Times New Roman"/>
          <w:sz w:val="24"/>
          <w:szCs w:val="24"/>
        </w:rPr>
        <w:t>przy P</w:t>
      </w:r>
      <w:r w:rsidR="00A976C0">
        <w:rPr>
          <w:rFonts w:ascii="Times New Roman" w:hAnsi="Times New Roman" w:cs="Times New Roman"/>
          <w:sz w:val="24"/>
          <w:szCs w:val="24"/>
        </w:rPr>
        <w:t xml:space="preserve">olskiej </w:t>
      </w:r>
      <w:r w:rsidR="00960902" w:rsidRPr="003146BA">
        <w:rPr>
          <w:rFonts w:ascii="Times New Roman" w:hAnsi="Times New Roman" w:cs="Times New Roman"/>
          <w:sz w:val="24"/>
          <w:szCs w:val="24"/>
        </w:rPr>
        <w:t>A</w:t>
      </w:r>
      <w:r w:rsidR="00A976C0">
        <w:rPr>
          <w:rFonts w:ascii="Times New Roman" w:hAnsi="Times New Roman" w:cs="Times New Roman"/>
          <w:sz w:val="24"/>
          <w:szCs w:val="24"/>
        </w:rPr>
        <w:t xml:space="preserve">kademii </w:t>
      </w:r>
      <w:r w:rsidR="00960902" w:rsidRPr="003146BA">
        <w:rPr>
          <w:rFonts w:ascii="Times New Roman" w:hAnsi="Times New Roman" w:cs="Times New Roman"/>
          <w:sz w:val="24"/>
          <w:szCs w:val="24"/>
        </w:rPr>
        <w:t>N</w:t>
      </w:r>
      <w:r w:rsidR="00A976C0">
        <w:rPr>
          <w:rFonts w:ascii="Times New Roman" w:hAnsi="Times New Roman" w:cs="Times New Roman"/>
          <w:sz w:val="24"/>
          <w:szCs w:val="24"/>
        </w:rPr>
        <w:t>auk</w:t>
      </w:r>
      <w:r w:rsidR="00960902" w:rsidRPr="003146BA">
        <w:rPr>
          <w:rFonts w:ascii="Times New Roman" w:hAnsi="Times New Roman" w:cs="Times New Roman"/>
          <w:sz w:val="24"/>
          <w:szCs w:val="24"/>
        </w:rPr>
        <w:t xml:space="preserve"> </w:t>
      </w:r>
      <w:r w:rsidR="009A0B2F" w:rsidRPr="003146BA">
        <w:rPr>
          <w:rFonts w:ascii="Times New Roman" w:hAnsi="Times New Roman" w:cs="Times New Roman"/>
          <w:sz w:val="24"/>
          <w:szCs w:val="24"/>
        </w:rPr>
        <w:t>wyraża</w:t>
      </w:r>
      <w:r w:rsidR="00960902" w:rsidRPr="003146BA">
        <w:rPr>
          <w:rFonts w:ascii="Times New Roman" w:hAnsi="Times New Roman" w:cs="Times New Roman"/>
          <w:sz w:val="24"/>
          <w:szCs w:val="24"/>
        </w:rPr>
        <w:t xml:space="preserve"> zdecydowan</w:t>
      </w:r>
      <w:r w:rsidR="00A976C0">
        <w:rPr>
          <w:rFonts w:ascii="Times New Roman" w:hAnsi="Times New Roman" w:cs="Times New Roman"/>
          <w:sz w:val="24"/>
          <w:szCs w:val="24"/>
        </w:rPr>
        <w:t>ą</w:t>
      </w:r>
      <w:r w:rsidR="00960902" w:rsidRPr="003146BA">
        <w:rPr>
          <w:rFonts w:ascii="Times New Roman" w:hAnsi="Times New Roman" w:cs="Times New Roman"/>
          <w:sz w:val="24"/>
          <w:szCs w:val="24"/>
        </w:rPr>
        <w:t xml:space="preserve"> dezaprobatę</w:t>
      </w:r>
      <w:r w:rsidR="009929B2" w:rsidRPr="003146BA">
        <w:rPr>
          <w:rFonts w:ascii="Times New Roman" w:hAnsi="Times New Roman" w:cs="Times New Roman"/>
          <w:sz w:val="24"/>
          <w:szCs w:val="24"/>
        </w:rPr>
        <w:t xml:space="preserve"> i sprzeciw</w:t>
      </w:r>
      <w:r w:rsidR="00960902" w:rsidRPr="003146BA">
        <w:rPr>
          <w:rFonts w:ascii="Times New Roman" w:hAnsi="Times New Roman" w:cs="Times New Roman"/>
          <w:sz w:val="24"/>
          <w:szCs w:val="24"/>
        </w:rPr>
        <w:t xml:space="preserve"> wobec </w:t>
      </w:r>
      <w:r w:rsidR="004645AF" w:rsidRPr="003146BA">
        <w:rPr>
          <w:rFonts w:ascii="Times New Roman" w:hAnsi="Times New Roman" w:cs="Times New Roman"/>
          <w:sz w:val="24"/>
          <w:szCs w:val="24"/>
        </w:rPr>
        <w:t>trybu przeprowadzenia przez Ministra uaktualnienia dotychczasowego wykazu</w:t>
      </w:r>
      <w:r w:rsidR="00FB4236" w:rsidRPr="003146BA">
        <w:rPr>
          <w:rFonts w:ascii="Times New Roman" w:hAnsi="Times New Roman" w:cs="Times New Roman"/>
          <w:sz w:val="24"/>
          <w:szCs w:val="24"/>
        </w:rPr>
        <w:t xml:space="preserve"> oraz dokonanych arbitralnie nowych punktacji</w:t>
      </w:r>
      <w:r w:rsidR="004645AF" w:rsidRPr="003146BA">
        <w:rPr>
          <w:rFonts w:ascii="Times New Roman" w:hAnsi="Times New Roman" w:cs="Times New Roman"/>
          <w:sz w:val="24"/>
          <w:szCs w:val="24"/>
        </w:rPr>
        <w:t>.</w:t>
      </w:r>
    </w:p>
    <w:p w14:paraId="0B365827" w14:textId="7A4B3978" w:rsidR="004645AF" w:rsidRPr="003146BA" w:rsidRDefault="004645AF" w:rsidP="004A5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BA">
        <w:rPr>
          <w:rFonts w:ascii="Times New Roman" w:hAnsi="Times New Roman" w:cs="Times New Roman"/>
          <w:sz w:val="24"/>
          <w:szCs w:val="24"/>
        </w:rPr>
        <w:t>Wykaz</w:t>
      </w:r>
      <w:r w:rsidR="00BE0355" w:rsidRPr="003146BA">
        <w:rPr>
          <w:rFonts w:ascii="Times New Roman" w:hAnsi="Times New Roman" w:cs="Times New Roman"/>
          <w:sz w:val="24"/>
          <w:szCs w:val="24"/>
        </w:rPr>
        <w:t xml:space="preserve">, o którym mowa określa zasady punktowania </w:t>
      </w:r>
      <w:r w:rsidR="00E01C47" w:rsidRPr="003146BA">
        <w:rPr>
          <w:rFonts w:ascii="Times New Roman" w:hAnsi="Times New Roman" w:cs="Times New Roman"/>
          <w:sz w:val="24"/>
          <w:szCs w:val="24"/>
        </w:rPr>
        <w:t>osiągnieć</w:t>
      </w:r>
      <w:r w:rsidR="00BE0355" w:rsidRPr="003146BA">
        <w:rPr>
          <w:rFonts w:ascii="Times New Roman" w:hAnsi="Times New Roman" w:cs="Times New Roman"/>
          <w:sz w:val="24"/>
          <w:szCs w:val="24"/>
        </w:rPr>
        <w:t xml:space="preserve"> pracowników akademickich</w:t>
      </w:r>
      <w:r w:rsidR="009929B2" w:rsidRPr="003146BA">
        <w:rPr>
          <w:rFonts w:ascii="Times New Roman" w:hAnsi="Times New Roman" w:cs="Times New Roman"/>
          <w:sz w:val="24"/>
          <w:szCs w:val="24"/>
        </w:rPr>
        <w:t>, któr</w:t>
      </w:r>
      <w:r w:rsidR="00DD7991" w:rsidRPr="003146BA">
        <w:rPr>
          <w:rFonts w:ascii="Times New Roman" w:hAnsi="Times New Roman" w:cs="Times New Roman"/>
          <w:sz w:val="24"/>
          <w:szCs w:val="24"/>
        </w:rPr>
        <w:t>e</w:t>
      </w:r>
      <w:r w:rsidR="009929B2" w:rsidRPr="003146BA">
        <w:rPr>
          <w:rFonts w:ascii="Times New Roman" w:hAnsi="Times New Roman" w:cs="Times New Roman"/>
          <w:sz w:val="24"/>
          <w:szCs w:val="24"/>
        </w:rPr>
        <w:t xml:space="preserve"> stanowi</w:t>
      </w:r>
      <w:r w:rsidR="0005183C" w:rsidRPr="003146BA">
        <w:rPr>
          <w:rFonts w:ascii="Times New Roman" w:hAnsi="Times New Roman" w:cs="Times New Roman"/>
          <w:sz w:val="24"/>
          <w:szCs w:val="24"/>
        </w:rPr>
        <w:t>ą</w:t>
      </w:r>
      <w:r w:rsidR="009929B2" w:rsidRPr="003146BA">
        <w:rPr>
          <w:rFonts w:ascii="Times New Roman" w:hAnsi="Times New Roman" w:cs="Times New Roman"/>
          <w:sz w:val="24"/>
          <w:szCs w:val="24"/>
        </w:rPr>
        <w:t xml:space="preserve"> </w:t>
      </w:r>
      <w:r w:rsidR="00987562" w:rsidRPr="003146BA">
        <w:rPr>
          <w:rFonts w:ascii="Times New Roman" w:hAnsi="Times New Roman" w:cs="Times New Roman"/>
          <w:sz w:val="24"/>
          <w:szCs w:val="24"/>
        </w:rPr>
        <w:t>podstawę</w:t>
      </w:r>
      <w:r w:rsidR="009929B2" w:rsidRPr="003146BA">
        <w:rPr>
          <w:rFonts w:ascii="Times New Roman" w:hAnsi="Times New Roman" w:cs="Times New Roman"/>
          <w:sz w:val="24"/>
          <w:szCs w:val="24"/>
        </w:rPr>
        <w:t xml:space="preserve"> do </w:t>
      </w:r>
      <w:r w:rsidR="00987562" w:rsidRPr="003146BA">
        <w:rPr>
          <w:rFonts w:ascii="Times New Roman" w:hAnsi="Times New Roman" w:cs="Times New Roman"/>
          <w:sz w:val="24"/>
          <w:szCs w:val="24"/>
        </w:rPr>
        <w:t>„wyliczenia”</w:t>
      </w:r>
      <w:r w:rsidR="00DD7991" w:rsidRPr="003146BA">
        <w:rPr>
          <w:rFonts w:ascii="Times New Roman" w:hAnsi="Times New Roman" w:cs="Times New Roman"/>
          <w:sz w:val="24"/>
          <w:szCs w:val="24"/>
        </w:rPr>
        <w:t xml:space="preserve"> dorobku </w:t>
      </w:r>
      <w:r w:rsidR="00987562" w:rsidRPr="003146BA">
        <w:rPr>
          <w:rFonts w:ascii="Times New Roman" w:hAnsi="Times New Roman" w:cs="Times New Roman"/>
          <w:sz w:val="24"/>
          <w:szCs w:val="24"/>
        </w:rPr>
        <w:t>danej dyscypliny naukowej</w:t>
      </w:r>
      <w:r w:rsidR="009929B2" w:rsidRPr="003146BA">
        <w:rPr>
          <w:rFonts w:ascii="Times New Roman" w:hAnsi="Times New Roman" w:cs="Times New Roman"/>
          <w:sz w:val="24"/>
          <w:szCs w:val="24"/>
        </w:rPr>
        <w:t xml:space="preserve"> </w:t>
      </w:r>
      <w:r w:rsidR="00987562" w:rsidRPr="003146BA">
        <w:rPr>
          <w:rFonts w:ascii="Times New Roman" w:hAnsi="Times New Roman" w:cs="Times New Roman"/>
          <w:sz w:val="24"/>
          <w:szCs w:val="24"/>
        </w:rPr>
        <w:t xml:space="preserve">w </w:t>
      </w:r>
      <w:r w:rsidR="00B96308" w:rsidRPr="003146BA">
        <w:rPr>
          <w:rFonts w:ascii="Times New Roman" w:hAnsi="Times New Roman" w:cs="Times New Roman"/>
          <w:sz w:val="24"/>
          <w:szCs w:val="24"/>
        </w:rPr>
        <w:t>danej jednostce naukowej</w:t>
      </w:r>
      <w:r w:rsidR="00987562" w:rsidRPr="003146BA">
        <w:rPr>
          <w:rFonts w:ascii="Times New Roman" w:hAnsi="Times New Roman" w:cs="Times New Roman"/>
          <w:sz w:val="24"/>
          <w:szCs w:val="24"/>
        </w:rPr>
        <w:t xml:space="preserve"> </w:t>
      </w:r>
      <w:r w:rsidR="00C37CF0" w:rsidRPr="003146BA">
        <w:rPr>
          <w:rFonts w:ascii="Times New Roman" w:hAnsi="Times New Roman" w:cs="Times New Roman"/>
          <w:sz w:val="24"/>
          <w:szCs w:val="24"/>
        </w:rPr>
        <w:t xml:space="preserve">w stosunku do innych </w:t>
      </w:r>
      <w:r w:rsidR="00B96308" w:rsidRPr="003146BA">
        <w:rPr>
          <w:rFonts w:ascii="Times New Roman" w:hAnsi="Times New Roman" w:cs="Times New Roman"/>
          <w:sz w:val="24"/>
          <w:szCs w:val="24"/>
        </w:rPr>
        <w:t xml:space="preserve">jednostek </w:t>
      </w:r>
      <w:r w:rsidR="00987562" w:rsidRPr="003146BA">
        <w:rPr>
          <w:rFonts w:ascii="Times New Roman" w:hAnsi="Times New Roman" w:cs="Times New Roman"/>
          <w:sz w:val="24"/>
          <w:szCs w:val="24"/>
        </w:rPr>
        <w:t>i jest podstaw</w:t>
      </w:r>
      <w:r w:rsidR="00FB4236" w:rsidRPr="003146BA">
        <w:rPr>
          <w:rFonts w:ascii="Times New Roman" w:hAnsi="Times New Roman" w:cs="Times New Roman"/>
          <w:sz w:val="24"/>
          <w:szCs w:val="24"/>
        </w:rPr>
        <w:t>ą</w:t>
      </w:r>
      <w:r w:rsidR="00987562" w:rsidRPr="003146BA">
        <w:rPr>
          <w:rFonts w:ascii="Times New Roman" w:hAnsi="Times New Roman" w:cs="Times New Roman"/>
          <w:sz w:val="24"/>
          <w:szCs w:val="24"/>
        </w:rPr>
        <w:t xml:space="preserve"> </w:t>
      </w:r>
      <w:r w:rsidR="00C37CF0" w:rsidRPr="003146BA">
        <w:rPr>
          <w:rFonts w:ascii="Times New Roman" w:hAnsi="Times New Roman" w:cs="Times New Roman"/>
          <w:sz w:val="24"/>
          <w:szCs w:val="24"/>
        </w:rPr>
        <w:t xml:space="preserve">do zaliczenia ich do wyższych lub niższych kategorii naukowych </w:t>
      </w:r>
      <w:r w:rsidR="00B96308" w:rsidRPr="003146BA">
        <w:rPr>
          <w:rFonts w:ascii="Times New Roman" w:hAnsi="Times New Roman" w:cs="Times New Roman"/>
          <w:sz w:val="24"/>
          <w:szCs w:val="24"/>
        </w:rPr>
        <w:t>a</w:t>
      </w:r>
      <w:r w:rsidR="00C37CF0" w:rsidRPr="003146BA">
        <w:rPr>
          <w:rFonts w:ascii="Times New Roman" w:hAnsi="Times New Roman" w:cs="Times New Roman"/>
          <w:sz w:val="24"/>
          <w:szCs w:val="24"/>
        </w:rPr>
        <w:t xml:space="preserve"> w konsekwencji </w:t>
      </w:r>
      <w:r w:rsidR="00E01C47" w:rsidRPr="003146BA">
        <w:rPr>
          <w:rFonts w:ascii="Times New Roman" w:hAnsi="Times New Roman" w:cs="Times New Roman"/>
          <w:sz w:val="24"/>
          <w:szCs w:val="24"/>
        </w:rPr>
        <w:t>przekazania</w:t>
      </w:r>
      <w:r w:rsidR="00C37CF0" w:rsidRPr="003146BA">
        <w:rPr>
          <w:rFonts w:ascii="Times New Roman" w:hAnsi="Times New Roman" w:cs="Times New Roman"/>
          <w:sz w:val="24"/>
          <w:szCs w:val="24"/>
        </w:rPr>
        <w:t xml:space="preserve"> wyższych lub niższych </w:t>
      </w:r>
      <w:r w:rsidR="00E01C47" w:rsidRPr="003146BA">
        <w:rPr>
          <w:rFonts w:ascii="Times New Roman" w:hAnsi="Times New Roman" w:cs="Times New Roman"/>
          <w:sz w:val="24"/>
          <w:szCs w:val="24"/>
        </w:rPr>
        <w:t>środków</w:t>
      </w:r>
      <w:r w:rsidR="00C37CF0" w:rsidRPr="003146BA">
        <w:rPr>
          <w:rFonts w:ascii="Times New Roman" w:hAnsi="Times New Roman" w:cs="Times New Roman"/>
          <w:sz w:val="24"/>
          <w:szCs w:val="24"/>
        </w:rPr>
        <w:t xml:space="preserve"> </w:t>
      </w:r>
      <w:r w:rsidR="00E01C47" w:rsidRPr="003146BA">
        <w:rPr>
          <w:rFonts w:ascii="Times New Roman" w:hAnsi="Times New Roman" w:cs="Times New Roman"/>
          <w:sz w:val="24"/>
          <w:szCs w:val="24"/>
        </w:rPr>
        <w:t>finansowych</w:t>
      </w:r>
      <w:r w:rsidR="00C37CF0" w:rsidRPr="003146BA">
        <w:rPr>
          <w:rFonts w:ascii="Times New Roman" w:hAnsi="Times New Roman" w:cs="Times New Roman"/>
          <w:sz w:val="24"/>
          <w:szCs w:val="24"/>
        </w:rPr>
        <w:t xml:space="preserve"> </w:t>
      </w:r>
      <w:r w:rsidR="00B96308" w:rsidRPr="003146BA">
        <w:rPr>
          <w:rFonts w:ascii="Times New Roman" w:hAnsi="Times New Roman" w:cs="Times New Roman"/>
          <w:sz w:val="24"/>
          <w:szCs w:val="24"/>
        </w:rPr>
        <w:t>danej jednostce.</w:t>
      </w:r>
    </w:p>
    <w:p w14:paraId="171AB4AD" w14:textId="1FC8E144" w:rsidR="003065AB" w:rsidRPr="003146BA" w:rsidRDefault="00B96308" w:rsidP="004A5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BA">
        <w:rPr>
          <w:rFonts w:ascii="Times New Roman" w:hAnsi="Times New Roman" w:cs="Times New Roman"/>
          <w:sz w:val="24"/>
          <w:szCs w:val="24"/>
        </w:rPr>
        <w:t xml:space="preserve">Tryb </w:t>
      </w:r>
      <w:r w:rsidR="005A1CE4" w:rsidRPr="003146BA">
        <w:rPr>
          <w:rFonts w:ascii="Times New Roman" w:hAnsi="Times New Roman" w:cs="Times New Roman"/>
          <w:sz w:val="24"/>
          <w:szCs w:val="24"/>
        </w:rPr>
        <w:t xml:space="preserve">uaktualnienia wykazu jest niezgodny z </w:t>
      </w:r>
      <w:r w:rsidR="00A53835" w:rsidRPr="003146BA">
        <w:rPr>
          <w:rFonts w:ascii="Times New Roman" w:hAnsi="Times New Roman" w:cs="Times New Roman"/>
          <w:sz w:val="24"/>
          <w:szCs w:val="24"/>
        </w:rPr>
        <w:t xml:space="preserve">aktualnymi przepisami </w:t>
      </w:r>
      <w:r w:rsidR="007B1432" w:rsidRPr="003146BA">
        <w:rPr>
          <w:rFonts w:ascii="Times New Roman" w:hAnsi="Times New Roman" w:cs="Times New Roman"/>
          <w:sz w:val="24"/>
          <w:szCs w:val="24"/>
        </w:rPr>
        <w:t>ustawowymi</w:t>
      </w:r>
      <w:r w:rsidR="00A53835" w:rsidRPr="003146BA">
        <w:rPr>
          <w:rFonts w:ascii="Times New Roman" w:hAnsi="Times New Roman" w:cs="Times New Roman"/>
          <w:sz w:val="24"/>
          <w:szCs w:val="24"/>
        </w:rPr>
        <w:t xml:space="preserve"> dotyczącymi </w:t>
      </w:r>
      <w:r w:rsidR="00F25DDF" w:rsidRPr="003146BA">
        <w:rPr>
          <w:rFonts w:ascii="Times New Roman" w:hAnsi="Times New Roman" w:cs="Times New Roman"/>
          <w:sz w:val="24"/>
          <w:szCs w:val="24"/>
        </w:rPr>
        <w:t>zasad sporządzania takiego wykazu (art. 274 ust. 2 ustawy</w:t>
      </w:r>
      <w:r w:rsidR="00A976C0">
        <w:rPr>
          <w:rFonts w:ascii="Times New Roman" w:hAnsi="Times New Roman" w:cs="Times New Roman"/>
          <w:sz w:val="24"/>
          <w:szCs w:val="24"/>
        </w:rPr>
        <w:t xml:space="preserve"> – </w:t>
      </w:r>
      <w:r w:rsidR="00F25DDF" w:rsidRPr="003146BA">
        <w:rPr>
          <w:rFonts w:ascii="Times New Roman" w:hAnsi="Times New Roman" w:cs="Times New Roman"/>
          <w:sz w:val="24"/>
          <w:szCs w:val="24"/>
        </w:rPr>
        <w:t xml:space="preserve">Prawo o Szkolnictwie Wyższym </w:t>
      </w:r>
      <w:r w:rsidR="00427A9D">
        <w:rPr>
          <w:rFonts w:ascii="Times New Roman" w:hAnsi="Times New Roman" w:cs="Times New Roman"/>
          <w:sz w:val="24"/>
          <w:szCs w:val="24"/>
        </w:rPr>
        <w:br/>
      </w:r>
      <w:r w:rsidR="00F25DDF" w:rsidRPr="003146BA">
        <w:rPr>
          <w:rFonts w:ascii="Times New Roman" w:hAnsi="Times New Roman" w:cs="Times New Roman"/>
          <w:sz w:val="24"/>
          <w:szCs w:val="24"/>
        </w:rPr>
        <w:t xml:space="preserve">i Nauce (Dz. U. z 2020 r. poz. 85, z </w:t>
      </w:r>
      <w:proofErr w:type="spellStart"/>
      <w:r w:rsidR="00F25DDF" w:rsidRPr="003146B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5DDF" w:rsidRPr="003146BA">
        <w:rPr>
          <w:rFonts w:ascii="Times New Roman" w:hAnsi="Times New Roman" w:cs="Times New Roman"/>
          <w:sz w:val="24"/>
          <w:szCs w:val="24"/>
        </w:rPr>
        <w:t>. zm.</w:t>
      </w:r>
      <w:r w:rsidR="00A976C0">
        <w:rPr>
          <w:rFonts w:ascii="Times New Roman" w:hAnsi="Times New Roman" w:cs="Times New Roman"/>
          <w:sz w:val="24"/>
          <w:szCs w:val="24"/>
        </w:rPr>
        <w:t>)</w:t>
      </w:r>
      <w:r w:rsidR="00F25DDF" w:rsidRPr="00314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1432" w:rsidRPr="003146BA">
        <w:rPr>
          <w:rFonts w:ascii="Times New Roman" w:hAnsi="Times New Roman" w:cs="Times New Roman"/>
          <w:sz w:val="24"/>
          <w:szCs w:val="24"/>
        </w:rPr>
        <w:t>oraz</w:t>
      </w:r>
      <w:r w:rsidR="007B1432" w:rsidRPr="00314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CE4" w:rsidRPr="003146BA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FB4236" w:rsidRPr="003146BA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E01C47" w:rsidRPr="003146BA">
        <w:rPr>
          <w:rFonts w:ascii="Times New Roman" w:hAnsi="Times New Roman" w:cs="Times New Roman"/>
          <w:sz w:val="24"/>
          <w:szCs w:val="24"/>
        </w:rPr>
        <w:t xml:space="preserve">Ministra </w:t>
      </w:r>
      <w:r w:rsidR="00475646" w:rsidRPr="003146BA">
        <w:rPr>
          <w:rFonts w:ascii="Times New Roman" w:hAnsi="Times New Roman" w:cs="Times New Roman"/>
          <w:sz w:val="24"/>
          <w:szCs w:val="24"/>
        </w:rPr>
        <w:t>N</w:t>
      </w:r>
      <w:r w:rsidR="00E01C47" w:rsidRPr="003146BA">
        <w:rPr>
          <w:rFonts w:ascii="Times New Roman" w:hAnsi="Times New Roman" w:cs="Times New Roman"/>
          <w:sz w:val="24"/>
          <w:szCs w:val="24"/>
        </w:rPr>
        <w:t xml:space="preserve">auki i Szkolnictwa </w:t>
      </w:r>
      <w:r w:rsidR="00475646" w:rsidRPr="003146BA">
        <w:rPr>
          <w:rFonts w:ascii="Times New Roman" w:hAnsi="Times New Roman" w:cs="Times New Roman"/>
          <w:sz w:val="24"/>
          <w:szCs w:val="24"/>
        </w:rPr>
        <w:t>Wyższego</w:t>
      </w:r>
      <w:r w:rsidR="00E01C47" w:rsidRPr="003146BA">
        <w:rPr>
          <w:rFonts w:ascii="Times New Roman" w:hAnsi="Times New Roman" w:cs="Times New Roman"/>
          <w:sz w:val="24"/>
          <w:szCs w:val="24"/>
        </w:rPr>
        <w:t xml:space="preserve"> z </w:t>
      </w:r>
      <w:r w:rsidR="00A976C0">
        <w:rPr>
          <w:rFonts w:ascii="Times New Roman" w:hAnsi="Times New Roman" w:cs="Times New Roman"/>
          <w:sz w:val="24"/>
          <w:szCs w:val="24"/>
        </w:rPr>
        <w:t xml:space="preserve">dnia </w:t>
      </w:r>
      <w:r w:rsidR="00E01C47" w:rsidRPr="003146BA">
        <w:rPr>
          <w:rFonts w:ascii="Times New Roman" w:hAnsi="Times New Roman" w:cs="Times New Roman"/>
          <w:sz w:val="24"/>
          <w:szCs w:val="24"/>
        </w:rPr>
        <w:t xml:space="preserve">7 listopada </w:t>
      </w:r>
      <w:r w:rsidR="00475646" w:rsidRPr="003146BA">
        <w:rPr>
          <w:rFonts w:ascii="Times New Roman" w:hAnsi="Times New Roman" w:cs="Times New Roman"/>
          <w:sz w:val="24"/>
          <w:szCs w:val="24"/>
        </w:rPr>
        <w:t xml:space="preserve">2018 r. </w:t>
      </w:r>
      <w:r w:rsidR="0037178F" w:rsidRPr="003146BA">
        <w:rPr>
          <w:rFonts w:ascii="Times New Roman" w:hAnsi="Times New Roman" w:cs="Times New Roman"/>
          <w:sz w:val="24"/>
          <w:szCs w:val="24"/>
        </w:rPr>
        <w:t xml:space="preserve">(Dz. U. </w:t>
      </w:r>
      <w:r w:rsidR="006B4B7C">
        <w:rPr>
          <w:rFonts w:ascii="Times New Roman" w:hAnsi="Times New Roman" w:cs="Times New Roman"/>
          <w:sz w:val="24"/>
          <w:szCs w:val="24"/>
        </w:rPr>
        <w:t>z</w:t>
      </w:r>
      <w:r w:rsidR="0037178F" w:rsidRPr="003146BA">
        <w:rPr>
          <w:rFonts w:ascii="Times New Roman" w:hAnsi="Times New Roman" w:cs="Times New Roman"/>
          <w:sz w:val="24"/>
          <w:szCs w:val="24"/>
        </w:rPr>
        <w:t xml:space="preserve"> 2018 r</w:t>
      </w:r>
      <w:r w:rsidR="006B4B7C">
        <w:rPr>
          <w:rFonts w:ascii="Times New Roman" w:hAnsi="Times New Roman" w:cs="Times New Roman"/>
          <w:sz w:val="24"/>
          <w:szCs w:val="24"/>
        </w:rPr>
        <w:t>.</w:t>
      </w:r>
      <w:r w:rsidR="0037178F" w:rsidRPr="003146BA">
        <w:rPr>
          <w:rFonts w:ascii="Times New Roman" w:hAnsi="Times New Roman" w:cs="Times New Roman"/>
          <w:sz w:val="24"/>
          <w:szCs w:val="24"/>
        </w:rPr>
        <w:t xml:space="preserve"> poz. 2152</w:t>
      </w:r>
      <w:r w:rsidR="00DA5D79">
        <w:rPr>
          <w:rFonts w:ascii="Times New Roman" w:hAnsi="Times New Roman" w:cs="Times New Roman"/>
          <w:sz w:val="24"/>
          <w:szCs w:val="24"/>
        </w:rPr>
        <w:t>)</w:t>
      </w:r>
      <w:r w:rsidR="00240D1D" w:rsidRPr="003146BA">
        <w:rPr>
          <w:rFonts w:ascii="Times New Roman" w:hAnsi="Times New Roman" w:cs="Times New Roman"/>
          <w:sz w:val="24"/>
          <w:szCs w:val="24"/>
        </w:rPr>
        <w:t>,</w:t>
      </w:r>
      <w:r w:rsidR="00893E90" w:rsidRPr="003146BA">
        <w:rPr>
          <w:rFonts w:ascii="Times New Roman" w:hAnsi="Times New Roman" w:cs="Times New Roman"/>
          <w:sz w:val="24"/>
          <w:szCs w:val="24"/>
        </w:rPr>
        <w:t xml:space="preserve"> przygotowanego zgodnie z </w:t>
      </w:r>
      <w:r w:rsidR="00BE6119" w:rsidRPr="003146BA">
        <w:rPr>
          <w:rFonts w:ascii="Times New Roman" w:hAnsi="Times New Roman" w:cs="Times New Roman"/>
          <w:sz w:val="24"/>
          <w:szCs w:val="24"/>
        </w:rPr>
        <w:t>a</w:t>
      </w:r>
      <w:r w:rsidR="00893E90" w:rsidRPr="003146BA">
        <w:rPr>
          <w:rFonts w:ascii="Times New Roman" w:hAnsi="Times New Roman" w:cs="Times New Roman"/>
          <w:sz w:val="24"/>
          <w:szCs w:val="24"/>
        </w:rPr>
        <w:t>rt. 267 ust. 2</w:t>
      </w:r>
      <w:r w:rsidR="00BE6119" w:rsidRPr="003146BA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BE6119" w:rsidRPr="003146BA">
        <w:rPr>
          <w:rFonts w:ascii="Times New Roman" w:hAnsi="Times New Roman" w:cs="Times New Roman"/>
          <w:sz w:val="24"/>
          <w:szCs w:val="24"/>
        </w:rPr>
        <w:t>PoSzWiN</w:t>
      </w:r>
      <w:proofErr w:type="spellEnd"/>
      <w:r w:rsidR="0037178F" w:rsidRPr="003146BA">
        <w:rPr>
          <w:rFonts w:ascii="Times New Roman" w:hAnsi="Times New Roman" w:cs="Times New Roman"/>
          <w:sz w:val="24"/>
          <w:szCs w:val="24"/>
        </w:rPr>
        <w:t xml:space="preserve">) </w:t>
      </w:r>
      <w:r w:rsidR="00E01C47" w:rsidRPr="003146BA">
        <w:rPr>
          <w:rFonts w:ascii="Times New Roman" w:hAnsi="Times New Roman" w:cs="Times New Roman"/>
          <w:sz w:val="24"/>
          <w:szCs w:val="24"/>
        </w:rPr>
        <w:t xml:space="preserve">w sprawie sporządzania </w:t>
      </w:r>
      <w:r w:rsidR="00475646" w:rsidRPr="003146BA">
        <w:rPr>
          <w:rFonts w:ascii="Times New Roman" w:hAnsi="Times New Roman" w:cs="Times New Roman"/>
          <w:sz w:val="24"/>
          <w:szCs w:val="24"/>
        </w:rPr>
        <w:t>wykazów</w:t>
      </w:r>
      <w:r w:rsidR="00E01C47" w:rsidRPr="003146BA">
        <w:rPr>
          <w:rFonts w:ascii="Times New Roman" w:hAnsi="Times New Roman" w:cs="Times New Roman"/>
          <w:sz w:val="24"/>
          <w:szCs w:val="24"/>
        </w:rPr>
        <w:t xml:space="preserve"> wydawnictw</w:t>
      </w:r>
      <w:r w:rsidR="003F5294" w:rsidRPr="003146BA">
        <w:rPr>
          <w:rFonts w:ascii="Times New Roman" w:hAnsi="Times New Roman" w:cs="Times New Roman"/>
          <w:sz w:val="24"/>
          <w:szCs w:val="24"/>
        </w:rPr>
        <w:t xml:space="preserve"> monografii naukowych oraz </w:t>
      </w:r>
      <w:r w:rsidR="00475646" w:rsidRPr="003146BA">
        <w:rPr>
          <w:rFonts w:ascii="Times New Roman" w:hAnsi="Times New Roman" w:cs="Times New Roman"/>
          <w:sz w:val="24"/>
          <w:szCs w:val="24"/>
        </w:rPr>
        <w:t>czasopism</w:t>
      </w:r>
      <w:r w:rsidR="003F5294" w:rsidRPr="003146BA">
        <w:rPr>
          <w:rFonts w:ascii="Times New Roman" w:hAnsi="Times New Roman" w:cs="Times New Roman"/>
          <w:sz w:val="24"/>
          <w:szCs w:val="24"/>
        </w:rPr>
        <w:t xml:space="preserve"> naukowych i recenzowanych materiałów z konferencji międzynarodowych</w:t>
      </w:r>
      <w:r w:rsidR="00E1165A" w:rsidRPr="003146BA">
        <w:rPr>
          <w:rFonts w:ascii="Times New Roman" w:hAnsi="Times New Roman" w:cs="Times New Roman"/>
          <w:sz w:val="24"/>
          <w:szCs w:val="24"/>
        </w:rPr>
        <w:t>.</w:t>
      </w:r>
    </w:p>
    <w:p w14:paraId="1E9F777A" w14:textId="77777777" w:rsidR="00B569DE" w:rsidRPr="00486C62" w:rsidRDefault="00B569DE" w:rsidP="004A5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17488" w14:textId="1D13A0E0" w:rsidR="002F458B" w:rsidRPr="003146BA" w:rsidRDefault="005E7035" w:rsidP="004A5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146BA">
        <w:rPr>
          <w:rFonts w:ascii="Times New Roman" w:hAnsi="Times New Roman" w:cs="Times New Roman"/>
          <w:sz w:val="24"/>
          <w:szCs w:val="24"/>
        </w:rPr>
        <w:t xml:space="preserve">Zmiany </w:t>
      </w:r>
      <w:r w:rsidR="00F70EB0" w:rsidRPr="003146BA">
        <w:rPr>
          <w:rFonts w:ascii="Times New Roman" w:hAnsi="Times New Roman" w:cs="Times New Roman"/>
          <w:sz w:val="24"/>
          <w:szCs w:val="24"/>
        </w:rPr>
        <w:t xml:space="preserve">punktacji czasopism </w:t>
      </w:r>
      <w:r w:rsidRPr="003146BA">
        <w:rPr>
          <w:rFonts w:ascii="Times New Roman" w:hAnsi="Times New Roman" w:cs="Times New Roman"/>
          <w:sz w:val="24"/>
          <w:szCs w:val="24"/>
        </w:rPr>
        <w:t>wprowadzone</w:t>
      </w:r>
      <w:r w:rsidR="00FF27E4" w:rsidRPr="003146BA">
        <w:rPr>
          <w:rFonts w:ascii="Times New Roman" w:hAnsi="Times New Roman" w:cs="Times New Roman"/>
          <w:sz w:val="24"/>
          <w:szCs w:val="24"/>
        </w:rPr>
        <w:t xml:space="preserve"> w</w:t>
      </w:r>
      <w:r w:rsidRPr="003146BA">
        <w:rPr>
          <w:rFonts w:ascii="Times New Roman" w:hAnsi="Times New Roman" w:cs="Times New Roman"/>
          <w:sz w:val="24"/>
          <w:szCs w:val="24"/>
        </w:rPr>
        <w:t xml:space="preserve"> </w:t>
      </w:r>
      <w:r w:rsidR="00C85789" w:rsidRPr="003146BA">
        <w:rPr>
          <w:rFonts w:ascii="Times New Roman" w:hAnsi="Times New Roman" w:cs="Times New Roman"/>
          <w:sz w:val="24"/>
          <w:szCs w:val="24"/>
        </w:rPr>
        <w:t xml:space="preserve">nowym </w:t>
      </w:r>
      <w:r w:rsidR="006F3803" w:rsidRPr="003146BA">
        <w:rPr>
          <w:rFonts w:ascii="Times New Roman" w:hAnsi="Times New Roman" w:cs="Times New Roman"/>
          <w:sz w:val="24"/>
          <w:szCs w:val="24"/>
        </w:rPr>
        <w:t xml:space="preserve">wykazie nie </w:t>
      </w:r>
      <w:r w:rsidR="00E63FFB" w:rsidRPr="003146BA">
        <w:rPr>
          <w:rFonts w:ascii="Times New Roman" w:hAnsi="Times New Roman" w:cs="Times New Roman"/>
          <w:sz w:val="24"/>
          <w:szCs w:val="24"/>
        </w:rPr>
        <w:t>zostały</w:t>
      </w:r>
      <w:r w:rsidR="006F3803" w:rsidRPr="003146BA">
        <w:rPr>
          <w:rFonts w:ascii="Times New Roman" w:hAnsi="Times New Roman" w:cs="Times New Roman"/>
          <w:sz w:val="24"/>
          <w:szCs w:val="24"/>
        </w:rPr>
        <w:t xml:space="preserve"> </w:t>
      </w:r>
      <w:r w:rsidR="00E63FFB" w:rsidRPr="003146BA">
        <w:rPr>
          <w:rFonts w:ascii="Times New Roman" w:hAnsi="Times New Roman" w:cs="Times New Roman"/>
          <w:sz w:val="24"/>
          <w:szCs w:val="24"/>
        </w:rPr>
        <w:t>szczegółowo</w:t>
      </w:r>
      <w:r w:rsidR="006F3803" w:rsidRPr="003146BA">
        <w:rPr>
          <w:rFonts w:ascii="Times New Roman" w:hAnsi="Times New Roman" w:cs="Times New Roman"/>
          <w:sz w:val="24"/>
          <w:szCs w:val="24"/>
        </w:rPr>
        <w:t xml:space="preserve"> umotywowane, co jest </w:t>
      </w:r>
      <w:r w:rsidR="0053480C" w:rsidRPr="003146BA">
        <w:rPr>
          <w:rFonts w:ascii="Times New Roman" w:hAnsi="Times New Roman" w:cs="Times New Roman"/>
          <w:sz w:val="24"/>
          <w:szCs w:val="24"/>
        </w:rPr>
        <w:t xml:space="preserve">także </w:t>
      </w:r>
      <w:r w:rsidR="006F3803" w:rsidRPr="003146BA">
        <w:rPr>
          <w:rFonts w:ascii="Times New Roman" w:hAnsi="Times New Roman" w:cs="Times New Roman"/>
          <w:sz w:val="24"/>
          <w:szCs w:val="24"/>
        </w:rPr>
        <w:t xml:space="preserve">wymagane </w:t>
      </w:r>
      <w:r w:rsidR="00FF27E4" w:rsidRPr="003146BA">
        <w:rPr>
          <w:rFonts w:ascii="Times New Roman" w:hAnsi="Times New Roman" w:cs="Times New Roman"/>
          <w:sz w:val="24"/>
          <w:szCs w:val="24"/>
        </w:rPr>
        <w:t xml:space="preserve">przez </w:t>
      </w:r>
      <w:r w:rsidR="00624E6E" w:rsidRPr="003146BA">
        <w:rPr>
          <w:rFonts w:ascii="Times New Roman" w:hAnsi="Times New Roman" w:cs="Times New Roman"/>
          <w:sz w:val="24"/>
          <w:szCs w:val="24"/>
        </w:rPr>
        <w:t xml:space="preserve">cytowane </w:t>
      </w:r>
      <w:r w:rsidR="00E63FFB" w:rsidRPr="003146BA">
        <w:rPr>
          <w:rFonts w:ascii="Times New Roman" w:hAnsi="Times New Roman" w:cs="Times New Roman"/>
          <w:sz w:val="24"/>
          <w:szCs w:val="24"/>
        </w:rPr>
        <w:t>wyżej</w:t>
      </w:r>
      <w:r w:rsidR="00624E6E" w:rsidRPr="003146BA">
        <w:rPr>
          <w:rFonts w:ascii="Times New Roman" w:hAnsi="Times New Roman" w:cs="Times New Roman"/>
          <w:sz w:val="24"/>
          <w:szCs w:val="24"/>
        </w:rPr>
        <w:t xml:space="preserve"> </w:t>
      </w:r>
      <w:r w:rsidR="00FF27E4" w:rsidRPr="003146BA">
        <w:rPr>
          <w:rFonts w:ascii="Times New Roman" w:hAnsi="Times New Roman" w:cs="Times New Roman"/>
          <w:sz w:val="24"/>
          <w:szCs w:val="24"/>
        </w:rPr>
        <w:t xml:space="preserve">rozporządzenie z </w:t>
      </w:r>
      <w:r w:rsidR="00427A9D">
        <w:rPr>
          <w:rFonts w:ascii="Times New Roman" w:hAnsi="Times New Roman" w:cs="Times New Roman"/>
          <w:sz w:val="24"/>
          <w:szCs w:val="24"/>
        </w:rPr>
        <w:t xml:space="preserve">dnia </w:t>
      </w:r>
      <w:r w:rsidR="00427A9D">
        <w:rPr>
          <w:rFonts w:ascii="Times New Roman" w:hAnsi="Times New Roman" w:cs="Times New Roman"/>
          <w:sz w:val="24"/>
          <w:szCs w:val="24"/>
        </w:rPr>
        <w:br/>
      </w:r>
      <w:r w:rsidR="00E63FFB" w:rsidRPr="003146BA">
        <w:rPr>
          <w:rFonts w:ascii="Times New Roman" w:hAnsi="Times New Roman" w:cs="Times New Roman"/>
          <w:sz w:val="24"/>
          <w:szCs w:val="24"/>
        </w:rPr>
        <w:t xml:space="preserve">7 listopada </w:t>
      </w:r>
      <w:r w:rsidR="00FF27E4" w:rsidRPr="003146BA">
        <w:rPr>
          <w:rFonts w:ascii="Times New Roman" w:hAnsi="Times New Roman" w:cs="Times New Roman"/>
          <w:sz w:val="24"/>
          <w:szCs w:val="24"/>
        </w:rPr>
        <w:t xml:space="preserve">2018 </w:t>
      </w:r>
      <w:r w:rsidR="00E63FFB" w:rsidRPr="003146BA">
        <w:rPr>
          <w:rFonts w:ascii="Times New Roman" w:hAnsi="Times New Roman" w:cs="Times New Roman"/>
          <w:sz w:val="24"/>
          <w:szCs w:val="24"/>
        </w:rPr>
        <w:t xml:space="preserve">r. </w:t>
      </w:r>
      <w:r w:rsidR="00FF27E4" w:rsidRPr="003146BA">
        <w:rPr>
          <w:rFonts w:ascii="Times New Roman" w:hAnsi="Times New Roman" w:cs="Times New Roman"/>
          <w:sz w:val="24"/>
          <w:szCs w:val="24"/>
        </w:rPr>
        <w:t>(</w:t>
      </w:r>
      <w:r w:rsidR="00E27D17" w:rsidRPr="003146BA">
        <w:rPr>
          <w:rFonts w:ascii="Times New Roman" w:hAnsi="Times New Roman" w:cs="Times New Roman"/>
          <w:sz w:val="24"/>
          <w:szCs w:val="24"/>
        </w:rPr>
        <w:t>§7 - §</w:t>
      </w:r>
      <w:r w:rsidR="00F70EB0" w:rsidRPr="003146BA">
        <w:rPr>
          <w:rFonts w:ascii="Times New Roman" w:hAnsi="Times New Roman" w:cs="Times New Roman"/>
          <w:sz w:val="24"/>
          <w:szCs w:val="24"/>
        </w:rPr>
        <w:t>13</w:t>
      </w:r>
      <w:r w:rsidR="00442DE4" w:rsidRPr="003146BA">
        <w:rPr>
          <w:rFonts w:ascii="Times New Roman" w:hAnsi="Times New Roman" w:cs="Times New Roman"/>
          <w:sz w:val="24"/>
          <w:szCs w:val="24"/>
        </w:rPr>
        <w:t>, w szczególności §13</w:t>
      </w:r>
      <w:r w:rsidR="00F70EB0" w:rsidRPr="003146BA">
        <w:rPr>
          <w:rFonts w:ascii="Times New Roman" w:hAnsi="Times New Roman" w:cs="Times New Roman"/>
          <w:sz w:val="24"/>
          <w:szCs w:val="24"/>
        </w:rPr>
        <w:t xml:space="preserve"> ust. 2), </w:t>
      </w:r>
      <w:r w:rsidR="00624E6E" w:rsidRPr="003146BA">
        <w:rPr>
          <w:rFonts w:ascii="Times New Roman" w:hAnsi="Times New Roman" w:cs="Times New Roman"/>
          <w:sz w:val="24"/>
          <w:szCs w:val="24"/>
        </w:rPr>
        <w:t xml:space="preserve">podobnie jak nie ma </w:t>
      </w:r>
      <w:r w:rsidR="008741FF" w:rsidRPr="003146BA">
        <w:rPr>
          <w:rFonts w:ascii="Times New Roman" w:hAnsi="Times New Roman" w:cs="Times New Roman"/>
          <w:sz w:val="24"/>
          <w:szCs w:val="24"/>
        </w:rPr>
        <w:t>argumentacji</w:t>
      </w:r>
      <w:r w:rsidR="00624E6E" w:rsidRPr="003146BA">
        <w:rPr>
          <w:rFonts w:ascii="Times New Roman" w:hAnsi="Times New Roman" w:cs="Times New Roman"/>
          <w:sz w:val="24"/>
          <w:szCs w:val="24"/>
        </w:rPr>
        <w:t xml:space="preserve"> </w:t>
      </w:r>
      <w:r w:rsidR="00E63FFB" w:rsidRPr="003146BA">
        <w:rPr>
          <w:rFonts w:ascii="Times New Roman" w:hAnsi="Times New Roman" w:cs="Times New Roman"/>
          <w:sz w:val="24"/>
          <w:szCs w:val="24"/>
        </w:rPr>
        <w:t>motywującej</w:t>
      </w:r>
      <w:r w:rsidR="00624E6E" w:rsidRPr="003146BA">
        <w:rPr>
          <w:rFonts w:ascii="Times New Roman" w:hAnsi="Times New Roman" w:cs="Times New Roman"/>
          <w:sz w:val="24"/>
          <w:szCs w:val="24"/>
        </w:rPr>
        <w:t xml:space="preserve"> wprowadzeni</w:t>
      </w:r>
      <w:r w:rsidR="00EE0FB8" w:rsidRPr="003146BA">
        <w:rPr>
          <w:rFonts w:ascii="Times New Roman" w:hAnsi="Times New Roman" w:cs="Times New Roman"/>
          <w:sz w:val="24"/>
          <w:szCs w:val="24"/>
        </w:rPr>
        <w:t>e</w:t>
      </w:r>
      <w:r w:rsidR="00624E6E" w:rsidRPr="003146BA">
        <w:rPr>
          <w:rFonts w:ascii="Times New Roman" w:hAnsi="Times New Roman" w:cs="Times New Roman"/>
          <w:sz w:val="24"/>
          <w:szCs w:val="24"/>
        </w:rPr>
        <w:t xml:space="preserve"> na </w:t>
      </w:r>
      <w:r w:rsidR="00E63FFB" w:rsidRPr="003146BA">
        <w:rPr>
          <w:rFonts w:ascii="Times New Roman" w:hAnsi="Times New Roman" w:cs="Times New Roman"/>
          <w:sz w:val="24"/>
          <w:szCs w:val="24"/>
        </w:rPr>
        <w:t>listę</w:t>
      </w:r>
      <w:r w:rsidR="00624E6E" w:rsidRPr="003146BA">
        <w:rPr>
          <w:rFonts w:ascii="Times New Roman" w:hAnsi="Times New Roman" w:cs="Times New Roman"/>
          <w:sz w:val="24"/>
          <w:szCs w:val="24"/>
        </w:rPr>
        <w:t xml:space="preserve"> dodatkowych</w:t>
      </w:r>
      <w:r w:rsidR="00247AB7" w:rsidRPr="003146BA">
        <w:rPr>
          <w:rFonts w:ascii="Times New Roman" w:hAnsi="Times New Roman" w:cs="Times New Roman"/>
          <w:sz w:val="24"/>
          <w:szCs w:val="24"/>
        </w:rPr>
        <w:t xml:space="preserve"> czasopism. Z oświadczenia K</w:t>
      </w:r>
      <w:r w:rsidR="005C718F">
        <w:rPr>
          <w:rFonts w:ascii="Times New Roman" w:hAnsi="Times New Roman" w:cs="Times New Roman"/>
          <w:sz w:val="24"/>
          <w:szCs w:val="24"/>
        </w:rPr>
        <w:t xml:space="preserve">omisji </w:t>
      </w:r>
      <w:r w:rsidR="00247AB7" w:rsidRPr="003146BA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5C718F">
        <w:rPr>
          <w:rFonts w:ascii="Times New Roman" w:hAnsi="Times New Roman" w:cs="Times New Roman"/>
          <w:sz w:val="24"/>
          <w:szCs w:val="24"/>
        </w:rPr>
        <w:t xml:space="preserve">waluacji </w:t>
      </w:r>
      <w:r w:rsidR="00247AB7" w:rsidRPr="003146BA">
        <w:rPr>
          <w:rFonts w:ascii="Times New Roman" w:hAnsi="Times New Roman" w:cs="Times New Roman"/>
          <w:sz w:val="24"/>
          <w:szCs w:val="24"/>
        </w:rPr>
        <w:t>N</w:t>
      </w:r>
      <w:r w:rsidR="005C718F">
        <w:rPr>
          <w:rFonts w:ascii="Times New Roman" w:hAnsi="Times New Roman" w:cs="Times New Roman"/>
          <w:sz w:val="24"/>
          <w:szCs w:val="24"/>
        </w:rPr>
        <w:t>auki</w:t>
      </w:r>
      <w:r w:rsidR="00247AB7" w:rsidRPr="003146BA">
        <w:rPr>
          <w:rFonts w:ascii="Times New Roman" w:hAnsi="Times New Roman" w:cs="Times New Roman"/>
          <w:sz w:val="24"/>
          <w:szCs w:val="24"/>
        </w:rPr>
        <w:t xml:space="preserve"> wynika, ze </w:t>
      </w:r>
      <w:r w:rsidR="006F14BE" w:rsidRPr="003146BA">
        <w:rPr>
          <w:rFonts w:ascii="Times New Roman" w:hAnsi="Times New Roman" w:cs="Times New Roman"/>
          <w:sz w:val="24"/>
          <w:szCs w:val="24"/>
        </w:rPr>
        <w:t xml:space="preserve">237 czasopismom przypisano </w:t>
      </w:r>
      <w:r w:rsidR="00E63FFB" w:rsidRPr="003146BA">
        <w:rPr>
          <w:rFonts w:ascii="Times New Roman" w:hAnsi="Times New Roman" w:cs="Times New Roman"/>
          <w:sz w:val="24"/>
          <w:szCs w:val="24"/>
        </w:rPr>
        <w:t>podwyższoną</w:t>
      </w:r>
      <w:r w:rsidR="006F14BE" w:rsidRPr="003146BA">
        <w:rPr>
          <w:rFonts w:ascii="Times New Roman" w:hAnsi="Times New Roman" w:cs="Times New Roman"/>
          <w:sz w:val="24"/>
          <w:szCs w:val="24"/>
        </w:rPr>
        <w:t xml:space="preserve"> punktacj</w:t>
      </w:r>
      <w:r w:rsidR="00E63FFB" w:rsidRPr="003146BA">
        <w:rPr>
          <w:rFonts w:ascii="Times New Roman" w:hAnsi="Times New Roman" w:cs="Times New Roman"/>
          <w:sz w:val="24"/>
          <w:szCs w:val="24"/>
        </w:rPr>
        <w:t>ę</w:t>
      </w:r>
      <w:r w:rsidR="006F14BE" w:rsidRPr="003146BA">
        <w:rPr>
          <w:rFonts w:ascii="Times New Roman" w:hAnsi="Times New Roman" w:cs="Times New Roman"/>
          <w:sz w:val="24"/>
          <w:szCs w:val="24"/>
        </w:rPr>
        <w:t xml:space="preserve"> a</w:t>
      </w:r>
      <w:r w:rsidR="00EE0FB8" w:rsidRPr="003146BA">
        <w:rPr>
          <w:rFonts w:ascii="Times New Roman" w:hAnsi="Times New Roman" w:cs="Times New Roman"/>
          <w:sz w:val="24"/>
          <w:szCs w:val="24"/>
        </w:rPr>
        <w:t xml:space="preserve"> 73 czasopisma</w:t>
      </w:r>
      <w:r w:rsidR="00D915C6" w:rsidRPr="003146BA">
        <w:rPr>
          <w:rFonts w:ascii="Times New Roman" w:hAnsi="Times New Roman" w:cs="Times New Roman"/>
          <w:sz w:val="24"/>
          <w:szCs w:val="24"/>
        </w:rPr>
        <w:t xml:space="preserve"> nie były przez KEN oceniane</w:t>
      </w:r>
      <w:r w:rsidR="00083CE1" w:rsidRPr="003146BA">
        <w:rPr>
          <w:rFonts w:ascii="Times New Roman" w:hAnsi="Times New Roman" w:cs="Times New Roman"/>
          <w:sz w:val="24"/>
          <w:szCs w:val="24"/>
        </w:rPr>
        <w:t xml:space="preserve"> czy rekomendowane.</w:t>
      </w:r>
      <w:r w:rsidR="004A5270" w:rsidRPr="003146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0B7BC" w14:textId="36031142" w:rsidR="00B96308" w:rsidRPr="003146BA" w:rsidRDefault="004A5270" w:rsidP="004A5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BA">
        <w:rPr>
          <w:rFonts w:ascii="Times New Roman" w:hAnsi="Times New Roman" w:cs="Times New Roman"/>
          <w:sz w:val="24"/>
          <w:szCs w:val="24"/>
        </w:rPr>
        <w:t xml:space="preserve">Dodatkowym powodem dezaprobaty takich poczynań jest fakt, </w:t>
      </w:r>
      <w:r w:rsidR="00427A9D">
        <w:rPr>
          <w:rFonts w:ascii="Times New Roman" w:hAnsi="Times New Roman" w:cs="Times New Roman"/>
          <w:sz w:val="24"/>
          <w:szCs w:val="24"/>
        </w:rPr>
        <w:t>ż</w:t>
      </w:r>
      <w:r w:rsidRPr="003146BA">
        <w:rPr>
          <w:rFonts w:ascii="Times New Roman" w:hAnsi="Times New Roman" w:cs="Times New Roman"/>
          <w:sz w:val="24"/>
          <w:szCs w:val="24"/>
        </w:rPr>
        <w:t xml:space="preserve">e </w:t>
      </w:r>
      <w:r w:rsidR="00CF5163" w:rsidRPr="003146BA">
        <w:rPr>
          <w:rFonts w:ascii="Times New Roman" w:hAnsi="Times New Roman" w:cs="Times New Roman"/>
          <w:sz w:val="24"/>
          <w:szCs w:val="24"/>
        </w:rPr>
        <w:t>część</w:t>
      </w:r>
      <w:r w:rsidR="00AD5761" w:rsidRPr="003146BA">
        <w:rPr>
          <w:rFonts w:ascii="Times New Roman" w:hAnsi="Times New Roman" w:cs="Times New Roman"/>
          <w:sz w:val="24"/>
          <w:szCs w:val="24"/>
        </w:rPr>
        <w:t xml:space="preserve"> zmian dotyczy czasopi</w:t>
      </w:r>
      <w:r w:rsidR="00F94892" w:rsidRPr="003146BA">
        <w:rPr>
          <w:rFonts w:ascii="Times New Roman" w:hAnsi="Times New Roman" w:cs="Times New Roman"/>
          <w:sz w:val="24"/>
          <w:szCs w:val="24"/>
        </w:rPr>
        <w:t xml:space="preserve">sm bardzo </w:t>
      </w:r>
      <w:r w:rsidR="00CF5163" w:rsidRPr="003146BA">
        <w:rPr>
          <w:rFonts w:ascii="Times New Roman" w:hAnsi="Times New Roman" w:cs="Times New Roman"/>
          <w:sz w:val="24"/>
          <w:szCs w:val="24"/>
        </w:rPr>
        <w:t>słabo</w:t>
      </w:r>
      <w:r w:rsidR="00F94892" w:rsidRPr="003146BA">
        <w:rPr>
          <w:rFonts w:ascii="Times New Roman" w:hAnsi="Times New Roman" w:cs="Times New Roman"/>
          <w:sz w:val="24"/>
          <w:szCs w:val="24"/>
        </w:rPr>
        <w:t xml:space="preserve"> albo wcale nie rozpoznawalnych w </w:t>
      </w:r>
      <w:r w:rsidR="00CF5163" w:rsidRPr="003146BA">
        <w:rPr>
          <w:rFonts w:ascii="Times New Roman" w:hAnsi="Times New Roman" w:cs="Times New Roman"/>
          <w:sz w:val="24"/>
          <w:szCs w:val="24"/>
        </w:rPr>
        <w:t>środowisku</w:t>
      </w:r>
      <w:r w:rsidR="00F94892" w:rsidRPr="003146BA">
        <w:rPr>
          <w:rFonts w:ascii="Times New Roman" w:hAnsi="Times New Roman" w:cs="Times New Roman"/>
          <w:sz w:val="24"/>
          <w:szCs w:val="24"/>
        </w:rPr>
        <w:t xml:space="preserve"> akademickim</w:t>
      </w:r>
      <w:r w:rsidR="008B458D" w:rsidRPr="003146BA">
        <w:rPr>
          <w:rFonts w:ascii="Times New Roman" w:hAnsi="Times New Roman" w:cs="Times New Roman"/>
          <w:sz w:val="24"/>
          <w:szCs w:val="24"/>
        </w:rPr>
        <w:t>.</w:t>
      </w:r>
      <w:r w:rsidR="004A519F">
        <w:rPr>
          <w:rFonts w:ascii="Times New Roman" w:hAnsi="Times New Roman" w:cs="Times New Roman"/>
          <w:sz w:val="24"/>
          <w:szCs w:val="24"/>
        </w:rPr>
        <w:t xml:space="preserve"> Przegląd zmian sugeruje, że w wielu przypadkach były one motywowane względami pozamerytorycznymi, w szczególności, światopoglądowymi, co w ocenie nauki nie powinno mieć miejsca.</w:t>
      </w:r>
    </w:p>
    <w:p w14:paraId="61372743" w14:textId="5B36CEA7" w:rsidR="00605D61" w:rsidRPr="003146BA" w:rsidRDefault="00605D61" w:rsidP="004A5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BA">
        <w:rPr>
          <w:rFonts w:ascii="Times New Roman" w:hAnsi="Times New Roman" w:cs="Times New Roman"/>
          <w:sz w:val="24"/>
          <w:szCs w:val="24"/>
        </w:rPr>
        <w:t>Tryb przygotowania rozporządzenia oraz konkretne decyzje dotyczące punktacji są fatalnym przykładem, nie tylko naruszenia prawa, ale także podstawowych zasad etycznych, które powinny w nauce obowiązywać, m.in. bezstronności, obiektywizmu, transparentności, uszanowania eksperckiej oceny wartości naukowej przez zespoły recenzentów, rzetelności, uczciwości. Komisja d</w:t>
      </w:r>
      <w:r w:rsidR="00427A9D">
        <w:rPr>
          <w:rFonts w:ascii="Times New Roman" w:hAnsi="Times New Roman" w:cs="Times New Roman"/>
          <w:sz w:val="24"/>
          <w:szCs w:val="24"/>
        </w:rPr>
        <w:t xml:space="preserve">o Spraw </w:t>
      </w:r>
      <w:r w:rsidRPr="003146BA">
        <w:rPr>
          <w:rFonts w:ascii="Times New Roman" w:hAnsi="Times New Roman" w:cs="Times New Roman"/>
          <w:sz w:val="24"/>
          <w:szCs w:val="24"/>
        </w:rPr>
        <w:t>Etyki w</w:t>
      </w:r>
      <w:r w:rsidR="00427A9D">
        <w:rPr>
          <w:rFonts w:ascii="Times New Roman" w:hAnsi="Times New Roman" w:cs="Times New Roman"/>
          <w:sz w:val="24"/>
          <w:szCs w:val="24"/>
        </w:rPr>
        <w:t xml:space="preserve"> </w:t>
      </w:r>
      <w:r w:rsidRPr="003146BA">
        <w:rPr>
          <w:rFonts w:ascii="Times New Roman" w:hAnsi="Times New Roman" w:cs="Times New Roman"/>
          <w:sz w:val="24"/>
          <w:szCs w:val="24"/>
        </w:rPr>
        <w:t>Nau</w:t>
      </w:r>
      <w:r w:rsidR="00427A9D">
        <w:rPr>
          <w:rFonts w:ascii="Times New Roman" w:hAnsi="Times New Roman" w:cs="Times New Roman"/>
          <w:sz w:val="24"/>
          <w:szCs w:val="24"/>
        </w:rPr>
        <w:t>ce</w:t>
      </w:r>
      <w:r w:rsidRPr="003146BA">
        <w:rPr>
          <w:rFonts w:ascii="Times New Roman" w:hAnsi="Times New Roman" w:cs="Times New Roman"/>
          <w:sz w:val="24"/>
          <w:szCs w:val="24"/>
        </w:rPr>
        <w:t xml:space="preserve"> nie może w tej sytuacji nie zabrać głosu w tej sprawie i w imię niepsucia </w:t>
      </w:r>
      <w:r w:rsidR="006A327C" w:rsidRPr="003146BA">
        <w:rPr>
          <w:rFonts w:ascii="Times New Roman" w:hAnsi="Times New Roman" w:cs="Times New Roman"/>
          <w:sz w:val="24"/>
          <w:szCs w:val="24"/>
        </w:rPr>
        <w:t xml:space="preserve">tak </w:t>
      </w:r>
      <w:r w:rsidR="00D5714A" w:rsidRPr="003146BA">
        <w:rPr>
          <w:rFonts w:ascii="Times New Roman" w:hAnsi="Times New Roman" w:cs="Times New Roman"/>
          <w:sz w:val="24"/>
          <w:szCs w:val="24"/>
        </w:rPr>
        <w:t>standardów</w:t>
      </w:r>
      <w:r w:rsidR="006A327C" w:rsidRPr="003146BA">
        <w:rPr>
          <w:rFonts w:ascii="Times New Roman" w:hAnsi="Times New Roman" w:cs="Times New Roman"/>
          <w:sz w:val="24"/>
          <w:szCs w:val="24"/>
        </w:rPr>
        <w:t xml:space="preserve"> prawnych jak i etycznych</w:t>
      </w:r>
      <w:r w:rsidRPr="003146BA">
        <w:rPr>
          <w:rFonts w:ascii="Times New Roman" w:hAnsi="Times New Roman" w:cs="Times New Roman"/>
          <w:sz w:val="24"/>
          <w:szCs w:val="24"/>
        </w:rPr>
        <w:t xml:space="preserve"> a także niepsucia młodego pokolenia naukowców, które uczymy zachowywania w nauce tych wartości, apelujemy do Pana Premiera, jako przełożonego Ministra Edukacji i Nauki, o spowodowanie wycofania omawianego rozporządzenia</w:t>
      </w:r>
      <w:r w:rsidR="004A519F">
        <w:rPr>
          <w:rFonts w:ascii="Times New Roman" w:hAnsi="Times New Roman" w:cs="Times New Roman"/>
          <w:sz w:val="24"/>
          <w:szCs w:val="24"/>
        </w:rPr>
        <w:t xml:space="preserve"> i sporządzenia wykazu, zgodnie z obowiązującym prawem </w:t>
      </w:r>
      <w:r w:rsidR="00BB78C4">
        <w:rPr>
          <w:rFonts w:ascii="Times New Roman" w:hAnsi="Times New Roman" w:cs="Times New Roman"/>
          <w:sz w:val="24"/>
          <w:szCs w:val="24"/>
        </w:rPr>
        <w:br/>
      </w:r>
      <w:r w:rsidR="004A519F">
        <w:rPr>
          <w:rFonts w:ascii="Times New Roman" w:hAnsi="Times New Roman" w:cs="Times New Roman"/>
          <w:sz w:val="24"/>
          <w:szCs w:val="24"/>
        </w:rPr>
        <w:t>i zasadami etyki w nauce</w:t>
      </w:r>
      <w:r w:rsidRPr="003146B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15BBEC6" w14:textId="6FBC5EDF" w:rsidR="005C718F" w:rsidRPr="003146BA" w:rsidRDefault="005C718F" w:rsidP="004A51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C718F" w:rsidRPr="0031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NTAzszAzMTOwsLBQ0lEKTi0uzszPAykwqgUAQqO80ywAAAA="/>
  </w:docVars>
  <w:rsids>
    <w:rsidRoot w:val="00CD6EF1"/>
    <w:rsid w:val="0005183C"/>
    <w:rsid w:val="00057D50"/>
    <w:rsid w:val="00083CE1"/>
    <w:rsid w:val="00125DB0"/>
    <w:rsid w:val="00142A24"/>
    <w:rsid w:val="001C5E2E"/>
    <w:rsid w:val="00240D1D"/>
    <w:rsid w:val="00247AB7"/>
    <w:rsid w:val="00285E89"/>
    <w:rsid w:val="002A13B0"/>
    <w:rsid w:val="002A4BAF"/>
    <w:rsid w:val="002D4466"/>
    <w:rsid w:val="002F458B"/>
    <w:rsid w:val="003065AB"/>
    <w:rsid w:val="003146BA"/>
    <w:rsid w:val="0037178F"/>
    <w:rsid w:val="003F5294"/>
    <w:rsid w:val="00406861"/>
    <w:rsid w:val="00427A9D"/>
    <w:rsid w:val="00442DE4"/>
    <w:rsid w:val="004645AF"/>
    <w:rsid w:val="00475646"/>
    <w:rsid w:val="00475A0A"/>
    <w:rsid w:val="00486C62"/>
    <w:rsid w:val="004A3C11"/>
    <w:rsid w:val="004A519F"/>
    <w:rsid w:val="004A5270"/>
    <w:rsid w:val="004A7B91"/>
    <w:rsid w:val="005035AA"/>
    <w:rsid w:val="0053480C"/>
    <w:rsid w:val="00587E52"/>
    <w:rsid w:val="005A1CE4"/>
    <w:rsid w:val="005C718F"/>
    <w:rsid w:val="005E7035"/>
    <w:rsid w:val="005F4C61"/>
    <w:rsid w:val="00605D61"/>
    <w:rsid w:val="00624E6E"/>
    <w:rsid w:val="00634821"/>
    <w:rsid w:val="0065595F"/>
    <w:rsid w:val="006A327C"/>
    <w:rsid w:val="006B4B7C"/>
    <w:rsid w:val="006B6953"/>
    <w:rsid w:val="006F14BE"/>
    <w:rsid w:val="006F3803"/>
    <w:rsid w:val="00717402"/>
    <w:rsid w:val="00743E2E"/>
    <w:rsid w:val="007B1432"/>
    <w:rsid w:val="00820E73"/>
    <w:rsid w:val="00865BDE"/>
    <w:rsid w:val="008741FF"/>
    <w:rsid w:val="00893E90"/>
    <w:rsid w:val="008A2440"/>
    <w:rsid w:val="008B458D"/>
    <w:rsid w:val="008C3B96"/>
    <w:rsid w:val="00960902"/>
    <w:rsid w:val="00970169"/>
    <w:rsid w:val="00970301"/>
    <w:rsid w:val="00987562"/>
    <w:rsid w:val="009929B2"/>
    <w:rsid w:val="009A078F"/>
    <w:rsid w:val="009A0B2F"/>
    <w:rsid w:val="009B41EB"/>
    <w:rsid w:val="009E13F3"/>
    <w:rsid w:val="00A53835"/>
    <w:rsid w:val="00A67C23"/>
    <w:rsid w:val="00A9471C"/>
    <w:rsid w:val="00A976C0"/>
    <w:rsid w:val="00AD5761"/>
    <w:rsid w:val="00B30B61"/>
    <w:rsid w:val="00B37B9D"/>
    <w:rsid w:val="00B569DE"/>
    <w:rsid w:val="00B81950"/>
    <w:rsid w:val="00B96308"/>
    <w:rsid w:val="00BB78C4"/>
    <w:rsid w:val="00BE0355"/>
    <w:rsid w:val="00BE6119"/>
    <w:rsid w:val="00C006FD"/>
    <w:rsid w:val="00C37CF0"/>
    <w:rsid w:val="00C60D62"/>
    <w:rsid w:val="00C67A57"/>
    <w:rsid w:val="00C85789"/>
    <w:rsid w:val="00CA5F4C"/>
    <w:rsid w:val="00CD6EF1"/>
    <w:rsid w:val="00CF5163"/>
    <w:rsid w:val="00D5714A"/>
    <w:rsid w:val="00D73E78"/>
    <w:rsid w:val="00D77154"/>
    <w:rsid w:val="00D915C6"/>
    <w:rsid w:val="00DA0C7D"/>
    <w:rsid w:val="00DA5D79"/>
    <w:rsid w:val="00DB32F6"/>
    <w:rsid w:val="00DD7991"/>
    <w:rsid w:val="00DE4BC8"/>
    <w:rsid w:val="00E01C47"/>
    <w:rsid w:val="00E1165A"/>
    <w:rsid w:val="00E27D17"/>
    <w:rsid w:val="00E63FFB"/>
    <w:rsid w:val="00E7268C"/>
    <w:rsid w:val="00E824CE"/>
    <w:rsid w:val="00EA5AE0"/>
    <w:rsid w:val="00EE0FB8"/>
    <w:rsid w:val="00F21437"/>
    <w:rsid w:val="00F25DDF"/>
    <w:rsid w:val="00F70D48"/>
    <w:rsid w:val="00F70EB0"/>
    <w:rsid w:val="00F74653"/>
    <w:rsid w:val="00F94892"/>
    <w:rsid w:val="00FB4236"/>
    <w:rsid w:val="00FE6F18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9928"/>
  <w15:chartTrackingRefBased/>
  <w15:docId w15:val="{3F8E1D15-FCC2-4BE4-AACA-CACF430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</dc:creator>
  <cp:keywords/>
  <dc:description/>
  <cp:lastModifiedBy>Plawgo Katarzyna</cp:lastModifiedBy>
  <cp:revision>10</cp:revision>
  <cp:lastPrinted>2021-02-23T09:47:00Z</cp:lastPrinted>
  <dcterms:created xsi:type="dcterms:W3CDTF">2021-02-22T10:29:00Z</dcterms:created>
  <dcterms:modified xsi:type="dcterms:W3CDTF">2021-02-23T13:50:00Z</dcterms:modified>
</cp:coreProperties>
</file>